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827D6" w14:textId="77777777" w:rsidR="00D74EE0" w:rsidRDefault="00D74EE0" w:rsidP="00D74EE0">
      <w:pPr>
        <w:rPr>
          <w:rFonts w:ascii="Meiryo UI" w:eastAsia="Meiryo UI" w:hAnsi="Meiryo UI" w:cs="Arial"/>
          <w:b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Arial" w:hint="eastAsia"/>
          <w:b/>
          <w:sz w:val="20"/>
          <w:szCs w:val="20"/>
        </w:rPr>
        <w:t>雌阿寒岳</w:t>
      </w:r>
    </w:p>
    <w:p w14:paraId="404CF996" w14:textId="77777777" w:rsidR="00D74EE0" w:rsidRDefault="00D74EE0" w:rsidP="00D74EE0">
      <w:pPr>
        <w:rPr>
          <w:rFonts w:ascii="Meiryo UI" w:eastAsia="Meiryo UI" w:hAnsi="Meiryo UI" w:cs="Arial" w:hint="eastAsia"/>
          <w:sz w:val="20"/>
          <w:szCs w:val="20"/>
        </w:rPr>
      </w:pPr>
    </w:p>
    <w:p w14:paraId="640FB5D9" w14:textId="77777777" w:rsidR="00D74EE0" w:rsidRDefault="00D74EE0" w:rsidP="00D74EE0">
      <w:pPr>
        <w:rPr>
          <w:rFonts w:ascii="Meiryo UI" w:eastAsia="Meiryo UI" w:hAnsi="Meiryo UI" w:cs="Arial" w:hint="eastAsia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標高1,499mの雌阿寒岳は阿寒山脈の中で最も高い山です。この火山地域は10つの山で構成されており、湯気が上がるポンマチネシリ火口と高山植物の草原が特徴的です。山頂までは３時間〜４時間かかりますが、国立公園内の火山地帯を360度見渡せる景色はそれだけの価値があります。</w:t>
      </w:r>
    </w:p>
    <w:p w14:paraId="07965BFD" w14:textId="77777777" w:rsidR="008F7E0B" w:rsidRPr="00D74EE0" w:rsidRDefault="008F7E0B" w:rsidP="00D74EE0"/>
    <w:sectPr w:rsidR="008F7E0B" w:rsidRPr="00D74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74EE0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41F5-2F87-4C73-962C-F363C888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