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7E81" w14:textId="77777777" w:rsidR="00DB5C8E" w:rsidRDefault="00DB5C8E" w:rsidP="00DB5C8E">
      <w:pPr>
        <w:rPr>
          <w:rFonts w:ascii="Meiryo UI" w:eastAsia="Meiryo UI" w:hAnsi="Meiryo UI" w:cs="Arial"/>
          <w:color w:val="000000" w:themeColor="text1"/>
          <w:sz w:val="20"/>
          <w:szCs w:val="20"/>
        </w:rPr>
      </w:pPr>
      <w:r>
        <w:rPr>
          <w:rFonts w:ascii="Meiryo UI" w:eastAsia="Meiryo UI" w:hAnsi="Meiryo UI" w:cs="ＭＳ ゴシック" w:hint="eastAsia"/>
          <w:b/>
          <w:bCs/>
          <w:color w:val="000000" w:themeColor="text1"/>
          <w:sz w:val="20"/>
          <w:szCs w:val="20"/>
        </w:rPr>
        <w:t>川湯エコミュージアム・センター</w:t>
      </w:r>
    </w:p>
    <w:p w14:paraId="580F118D" w14:textId="77777777" w:rsidR="00DB5C8E" w:rsidRDefault="00DB5C8E" w:rsidP="00DB5C8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川湯エコミュージアム・センターは、川湯温泉エリアの美しい森の中にあるミュージアム兼ビジターセンター</w:t>
      </w:r>
      <w:r>
        <w:rPr>
          <w:rFonts w:ascii="Meiryo UI" w:eastAsia="Meiryo UI" w:hAnsi="Meiryo UI" w:cs="Arial" w:hint="eastAsia"/>
          <w:color w:val="000000" w:themeColor="text1"/>
          <w:sz w:val="20"/>
          <w:szCs w:val="20"/>
        </w:rPr>
        <w:t xml:space="preserve"> </w:t>
      </w:r>
      <w:r>
        <w:rPr>
          <w:rFonts w:ascii="Meiryo UI" w:eastAsia="Meiryo UI" w:hAnsi="Meiryo UI" w:cs="ＭＳ ゴシック" w:hint="eastAsia"/>
          <w:color w:val="000000" w:themeColor="text1"/>
          <w:sz w:val="20"/>
          <w:szCs w:val="20"/>
        </w:rPr>
        <w:t>です。この施設では阿寒摩周国立公園を紹介し、写真や展示でこの地の動植物を紹介しています。自然探勝路のガイドツアーを予約する前に、かならずエリア内の自然観察ツアーの情報をスタッフに確認してください。トレッキングのあとは、</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階のコミュニティスペースに立ち寄ってひと休みし、くつろいでください。</w:t>
      </w:r>
    </w:p>
    <w:p w14:paraId="552128CF" w14:textId="77777777" w:rsidR="00DB5C8E" w:rsidRDefault="00DB5C8E" w:rsidP="00DB5C8E">
      <w:pPr>
        <w:rPr>
          <w:rFonts w:ascii="Meiryo UI" w:eastAsia="Meiryo UI" w:hAnsi="Meiryo UI" w:cs="Arial" w:hint="eastAsia"/>
          <w:color w:val="000000" w:themeColor="text1"/>
          <w:sz w:val="20"/>
          <w:szCs w:val="20"/>
        </w:rPr>
      </w:pPr>
    </w:p>
    <w:p w14:paraId="74277E30" w14:textId="77777777" w:rsidR="00DB5C8E" w:rsidRDefault="00DB5C8E" w:rsidP="00DB5C8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長い歴史</w:t>
      </w:r>
    </w:p>
    <w:p w14:paraId="2A20F458" w14:textId="77777777" w:rsidR="00DB5C8E" w:rsidRDefault="00DB5C8E" w:rsidP="00DB5C8E">
      <w:pPr>
        <w:rPr>
          <w:rFonts w:ascii="Meiryo UI" w:eastAsia="Meiryo UI" w:hAnsi="Meiryo UI" w:cs="Arial" w:hint="eastAsia"/>
          <w:color w:val="000000" w:themeColor="text1"/>
          <w:sz w:val="20"/>
          <w:szCs w:val="20"/>
        </w:rPr>
      </w:pPr>
    </w:p>
    <w:p w14:paraId="4D4AA604" w14:textId="77777777" w:rsidR="00DB5C8E" w:rsidRDefault="00DB5C8E" w:rsidP="00DB5C8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阿寒摩周国立公園の荒涼とした地形は数十万年前に繰り返された大規模な火山噴火によって形成されました。エコミュージアムの展示パネルを通して、このエリアの歴史をたどり、公園の特異な側面を知ることができます。数百年の間この地で狩猟採集生活を送った日本の先住民族アイヌについても学んでください。明治時代（</w:t>
      </w:r>
      <w:r>
        <w:rPr>
          <w:rFonts w:ascii="Meiryo UI" w:eastAsia="Meiryo UI" w:hAnsi="Meiryo UI" w:cs="Arial" w:hint="eastAsia"/>
          <w:color w:val="000000" w:themeColor="text1"/>
          <w:sz w:val="20"/>
          <w:szCs w:val="20"/>
        </w:rPr>
        <w:t>1868-1912</w:t>
      </w:r>
      <w:r>
        <w:rPr>
          <w:rFonts w:ascii="Meiryo UI" w:eastAsia="Meiryo UI" w:hAnsi="Meiryo UI" w:cs="ＭＳ ゴシック" w:hint="eastAsia"/>
          <w:color w:val="000000" w:themeColor="text1"/>
          <w:sz w:val="20"/>
          <w:szCs w:val="20"/>
        </w:rPr>
        <w:t>年）に繁栄した採掘事業や、火山性の厳しい環境で繁茂するたくましい高山植物の情報も手に入ります。</w:t>
      </w:r>
    </w:p>
    <w:p w14:paraId="43CFBD52" w14:textId="77777777" w:rsidR="00DB5C8E" w:rsidRDefault="00DB5C8E" w:rsidP="00DB5C8E">
      <w:pPr>
        <w:rPr>
          <w:rFonts w:ascii="Meiryo UI" w:eastAsia="Meiryo UI" w:hAnsi="Meiryo UI" w:cs="Arial" w:hint="eastAsia"/>
          <w:color w:val="000000" w:themeColor="text1"/>
          <w:sz w:val="20"/>
          <w:szCs w:val="20"/>
        </w:rPr>
      </w:pPr>
    </w:p>
    <w:p w14:paraId="139ED2C6" w14:textId="77777777" w:rsidR="00DB5C8E" w:rsidRDefault="00DB5C8E" w:rsidP="00DB5C8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家族で楽しめる</w:t>
      </w:r>
    </w:p>
    <w:p w14:paraId="4F08C38E" w14:textId="77777777" w:rsidR="00DB5C8E" w:rsidRDefault="00DB5C8E" w:rsidP="00DB5C8E">
      <w:pPr>
        <w:rPr>
          <w:rFonts w:ascii="Meiryo UI" w:eastAsia="Meiryo UI" w:hAnsi="Meiryo UI" w:cs="Arial" w:hint="eastAsia"/>
          <w:color w:val="000000" w:themeColor="text1"/>
          <w:sz w:val="20"/>
          <w:szCs w:val="20"/>
        </w:rPr>
      </w:pPr>
    </w:p>
    <w:p w14:paraId="1E42FF52" w14:textId="77777777" w:rsidR="00DB5C8E" w:rsidRDefault="00DB5C8E" w:rsidP="00DB5C8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絵本やおもちゃを備えたキッズスペースや、松かさアートを作る若者向けのクラフトコーナーなど、遊びや気晴らしの愉快なオプションがたくさんあります。</w:t>
      </w:r>
      <w:r>
        <w:rPr>
          <w:rFonts w:ascii="Meiryo UI" w:eastAsia="Meiryo UI" w:hAnsi="Meiryo UI" w:cs="Arial" w:hint="eastAsia"/>
          <w:color w:val="000000" w:themeColor="text1"/>
          <w:sz w:val="20"/>
          <w:szCs w:val="20"/>
        </w:rPr>
        <w:t>1</w:t>
      </w:r>
      <w:r>
        <w:rPr>
          <w:rFonts w:ascii="Meiryo UI" w:eastAsia="Meiryo UI" w:hAnsi="Meiryo UI" w:cs="ＭＳ ゴシック" w:hint="eastAsia"/>
          <w:color w:val="000000" w:themeColor="text1"/>
          <w:sz w:val="20"/>
          <w:szCs w:val="20"/>
        </w:rPr>
        <w:t>階には、雨の日の暇つぶしに最適な卓球台があり、</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階にはテントやハンモックが備えてあります。</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階に新設された明るいコミュニティスペースでは、ドリンクでひと休みしながら、ミュージアムを取り巻く背の高いアカエゾマツの森を眺めることができます。</w:t>
      </w:r>
    </w:p>
    <w:p w14:paraId="0B49B360" w14:textId="77777777" w:rsidR="00DB5C8E" w:rsidRDefault="00DB5C8E" w:rsidP="00DB5C8E">
      <w:pPr>
        <w:rPr>
          <w:rFonts w:ascii="Meiryo UI" w:eastAsia="Meiryo UI" w:hAnsi="Meiryo UI" w:cs="Arial" w:hint="eastAsia"/>
          <w:color w:val="000000" w:themeColor="text1"/>
          <w:sz w:val="20"/>
          <w:szCs w:val="20"/>
        </w:rPr>
      </w:pPr>
    </w:p>
    <w:p w14:paraId="25732166" w14:textId="77777777" w:rsidR="00DB5C8E" w:rsidRDefault="00DB5C8E" w:rsidP="00DB5C8E">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散策路、ツアー、レンタルウェア</w:t>
      </w:r>
    </w:p>
    <w:p w14:paraId="4CD51062" w14:textId="77777777" w:rsidR="00DB5C8E" w:rsidRDefault="00DB5C8E" w:rsidP="00DB5C8E">
      <w:pPr>
        <w:rPr>
          <w:rFonts w:ascii="Meiryo UI" w:eastAsia="Meiryo UI" w:hAnsi="Meiryo UI" w:cs="Arial" w:hint="eastAsia"/>
          <w:color w:val="000000" w:themeColor="text1"/>
          <w:sz w:val="20"/>
          <w:szCs w:val="20"/>
        </w:rPr>
      </w:pPr>
    </w:p>
    <w:p w14:paraId="24E260A3" w14:textId="77777777" w:rsidR="00DB5C8E" w:rsidRDefault="00DB5C8E" w:rsidP="00DB5C8E">
      <w:pPr>
        <w:rPr>
          <w:rFonts w:ascii="Arial" w:hAnsi="Arial" w:cs="Arial" w:hint="eastAsia"/>
          <w:color w:val="000000" w:themeColor="text1"/>
          <w:sz w:val="20"/>
          <w:szCs w:val="20"/>
        </w:rPr>
      </w:pP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つの散策路は川湯エコミュージアム・センターから出発します。アカエゾマツの森コースはエコミュージアムの裏手に広がるアカエゾマツの森を散策する</w:t>
      </w:r>
      <w:r>
        <w:rPr>
          <w:rFonts w:ascii="Meiryo UI" w:eastAsia="Meiryo UI" w:hAnsi="Meiryo UI" w:cs="Arial" w:hint="eastAsia"/>
          <w:color w:val="000000" w:themeColor="text1"/>
          <w:sz w:val="20"/>
          <w:szCs w:val="20"/>
        </w:rPr>
        <w:t>60</w:t>
      </w:r>
      <w:r>
        <w:rPr>
          <w:rFonts w:ascii="Meiryo UI" w:eastAsia="Meiryo UI" w:hAnsi="Meiryo UI" w:cs="ＭＳ ゴシック" w:hint="eastAsia"/>
          <w:color w:val="000000" w:themeColor="text1"/>
          <w:sz w:val="20"/>
          <w:szCs w:val="20"/>
        </w:rPr>
        <w:t>分ほどのコースです。つつじヶ原自然探勝路は硫黄山の麓まで</w:t>
      </w:r>
      <w:r>
        <w:rPr>
          <w:rFonts w:ascii="Meiryo UI" w:eastAsia="Meiryo UI" w:hAnsi="Meiryo UI" w:cs="Arial" w:hint="eastAsia"/>
          <w:color w:val="000000" w:themeColor="text1"/>
          <w:sz w:val="20"/>
          <w:szCs w:val="20"/>
        </w:rPr>
        <w:t>2.5</w:t>
      </w:r>
      <w:r>
        <w:rPr>
          <w:rFonts w:ascii="Meiryo UI" w:eastAsia="Meiryo UI" w:hAnsi="Meiryo UI" w:cs="ＭＳ ゴシック" w:hint="eastAsia"/>
          <w:color w:val="000000" w:themeColor="text1"/>
          <w:sz w:val="20"/>
          <w:szCs w:val="20"/>
        </w:rPr>
        <w:t>キロのコースです。硫黄山は、山腹の噴気孔から水蒸気が噴き出す非常に活発な活火山です。エコミュージアムにて自然観察ツアーのオプションを確認してください。準備不足のまま北海道に到着しても心配ありません。センターでさまざまな雨具をレンタルしています。</w:t>
      </w:r>
    </w:p>
    <w:p w14:paraId="23214A3E" w14:textId="77777777" w:rsidR="001530BF" w:rsidRPr="00DB5C8E" w:rsidRDefault="001530BF" w:rsidP="00DB5C8E"/>
    <w:sectPr w:rsidR="001530BF" w:rsidRPr="00DB5C8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B5C8E"/>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866602366">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