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23D7F" w14:textId="77777777" w:rsidR="00BD478D" w:rsidRDefault="00BD478D" w:rsidP="00BD478D">
      <w:pPr>
        <w:spacing w:line="360" w:lineRule="exact"/>
        <w:rPr>
          <w:rFonts w:ascii="Meiryo UI" w:eastAsia="Meiryo UI" w:hAnsi="Meiryo UI" w:cs="Arial"/>
          <w:b/>
          <w:bCs/>
          <w:color w:val="000000" w:themeColor="text1"/>
          <w:sz w:val="20"/>
          <w:szCs w:val="20"/>
        </w:rPr>
      </w:pPr>
      <w:r>
        <w:rPr>
          <w:rFonts w:ascii="Meiryo UI" w:eastAsia="Meiryo UI" w:hAnsi="Meiryo UI" w:cs="ＭＳ ゴシック" w:hint="eastAsia"/>
          <w:b/>
          <w:bCs/>
          <w:color w:val="000000" w:themeColor="text1"/>
          <w:sz w:val="20"/>
          <w:szCs w:val="20"/>
        </w:rPr>
        <w:t>道の駅「摩周温泉」</w:t>
      </w:r>
    </w:p>
    <w:p w14:paraId="4B1E2234" w14:textId="77777777" w:rsidR="00BD478D" w:rsidRDefault="00BD478D" w:rsidP="00BD478D">
      <w:pPr>
        <w:spacing w:line="360" w:lineRule="exact"/>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道の駅「摩周温泉」は、弟子屈の中心部を流れる釧路川の川沿いにある観光案内所＆大型フードマーケットです。施設は至便な場所にあり（摩周湖や屈斜路湖など、大きなカルデラ湖から車で</w:t>
      </w:r>
      <w:r>
        <w:rPr>
          <w:rFonts w:ascii="Meiryo UI" w:eastAsia="Meiryo UI" w:hAnsi="Meiryo UI" w:cs="Arial" w:hint="eastAsia"/>
          <w:color w:val="000000" w:themeColor="text1"/>
          <w:sz w:val="20"/>
          <w:szCs w:val="20"/>
        </w:rPr>
        <w:t>20</w:t>
      </w:r>
      <w:r>
        <w:rPr>
          <w:rFonts w:ascii="Meiryo UI" w:eastAsia="Meiryo UI" w:hAnsi="Meiryo UI" w:cs="ＭＳ ゴシック" w:hint="eastAsia"/>
          <w:color w:val="000000" w:themeColor="text1"/>
          <w:sz w:val="20"/>
          <w:szCs w:val="20"/>
        </w:rPr>
        <w:t>分から</w:t>
      </w:r>
      <w:r>
        <w:rPr>
          <w:rFonts w:ascii="Meiryo UI" w:eastAsia="Meiryo UI" w:hAnsi="Meiryo UI" w:cs="Arial" w:hint="eastAsia"/>
          <w:color w:val="000000" w:themeColor="text1"/>
          <w:sz w:val="20"/>
          <w:szCs w:val="20"/>
        </w:rPr>
        <w:t>30</w:t>
      </w:r>
      <w:r>
        <w:rPr>
          <w:rFonts w:ascii="Meiryo UI" w:eastAsia="Meiryo UI" w:hAnsi="Meiryo UI" w:cs="ＭＳ ゴシック" w:hint="eastAsia"/>
          <w:color w:val="000000" w:themeColor="text1"/>
          <w:sz w:val="20"/>
          <w:szCs w:val="20"/>
        </w:rPr>
        <w:t>分の場所です）、広い駐車場と露天の足湯があります。この施設に立ち寄ってひと休みし、美味しい郷土料理を堪能し、弟子屈周辺の観光スポットについて情報を集めてください。</w:t>
      </w:r>
    </w:p>
    <w:p w14:paraId="5E130266" w14:textId="77777777" w:rsidR="00BD478D" w:rsidRDefault="00BD478D" w:rsidP="00BD478D">
      <w:pPr>
        <w:spacing w:line="360" w:lineRule="exact"/>
        <w:rPr>
          <w:rFonts w:ascii="Meiryo UI" w:eastAsia="Meiryo UI" w:hAnsi="Meiryo UI" w:cs="Arial" w:hint="eastAsia"/>
          <w:color w:val="000000" w:themeColor="text1"/>
          <w:sz w:val="20"/>
          <w:szCs w:val="20"/>
        </w:rPr>
      </w:pPr>
    </w:p>
    <w:p w14:paraId="1A4FF745" w14:textId="77777777" w:rsidR="00BD478D" w:rsidRDefault="00BD478D" w:rsidP="00BD478D">
      <w:pPr>
        <w:spacing w:line="360" w:lineRule="exact"/>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観光案内所</w:t>
      </w:r>
    </w:p>
    <w:p w14:paraId="08CDE158" w14:textId="77777777" w:rsidR="00BD478D" w:rsidRDefault="00BD478D" w:rsidP="00BD478D">
      <w:pPr>
        <w:spacing w:line="360" w:lineRule="exact"/>
        <w:rPr>
          <w:rFonts w:ascii="Meiryo UI" w:eastAsia="Meiryo UI" w:hAnsi="Meiryo UI" w:cs="Arial" w:hint="eastAsia"/>
          <w:color w:val="000000" w:themeColor="text1"/>
          <w:sz w:val="20"/>
          <w:szCs w:val="20"/>
        </w:rPr>
      </w:pPr>
    </w:p>
    <w:p w14:paraId="5D4AA730" w14:textId="77777777" w:rsidR="00BD478D" w:rsidRDefault="00BD478D" w:rsidP="00BD478D">
      <w:pPr>
        <w:spacing w:line="360" w:lineRule="exact"/>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観光案内所には、旅行者向けの幅広い情報があります。バイリンガルのスタッフがビジターの質問に親切に対応し、遊覧コースをアドバイスしてくれます。屈斜路湖の遊覧船やスターウォッチングツアー、砕氷船のショートクルージングの情報をはじめ、カヌーの川下りや乗馬など、その他のアウトドアアドベンチャーの情報を探しましょう。展示コーナーで上映されるドローン映像を参考にして広大な阿寒摩周国立公園の楽しみ方を検討してください。ミニギャラリーでは美術展や写真展も催しています。</w:t>
      </w:r>
    </w:p>
    <w:p w14:paraId="13FCBB73" w14:textId="77777777" w:rsidR="00BD478D" w:rsidRDefault="00BD478D" w:rsidP="00BD478D">
      <w:pPr>
        <w:spacing w:line="360" w:lineRule="exact"/>
        <w:rPr>
          <w:rFonts w:ascii="Meiryo UI" w:eastAsia="Meiryo UI" w:hAnsi="Meiryo UI" w:cs="Arial" w:hint="eastAsia"/>
          <w:color w:val="000000" w:themeColor="text1"/>
          <w:sz w:val="20"/>
          <w:szCs w:val="20"/>
        </w:rPr>
      </w:pPr>
    </w:p>
    <w:p w14:paraId="61AFEA8A" w14:textId="77777777" w:rsidR="00BD478D" w:rsidRDefault="00BD478D" w:rsidP="00BD478D">
      <w:pPr>
        <w:spacing w:line="360" w:lineRule="exact"/>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地場産品の販売コーナー</w:t>
      </w:r>
      <w:r>
        <w:rPr>
          <w:rFonts w:ascii="Meiryo UI" w:eastAsia="Meiryo UI" w:hAnsi="Meiryo UI" w:cs="Arial" w:hint="eastAsia"/>
          <w:color w:val="000000" w:themeColor="text1"/>
          <w:sz w:val="20"/>
          <w:szCs w:val="20"/>
        </w:rPr>
        <w:t xml:space="preserve"> </w:t>
      </w:r>
    </w:p>
    <w:p w14:paraId="34C5A014" w14:textId="77777777" w:rsidR="00BD478D" w:rsidRDefault="00BD478D" w:rsidP="00BD478D">
      <w:pPr>
        <w:spacing w:line="360" w:lineRule="exact"/>
        <w:rPr>
          <w:rFonts w:ascii="Meiryo UI" w:eastAsia="Meiryo UI" w:hAnsi="Meiryo UI" w:cs="Arial" w:hint="eastAsia"/>
          <w:color w:val="000000" w:themeColor="text1"/>
          <w:sz w:val="20"/>
          <w:szCs w:val="20"/>
        </w:rPr>
      </w:pPr>
    </w:p>
    <w:p w14:paraId="1C9AE0FB" w14:textId="77777777" w:rsidR="00BD478D" w:rsidRDefault="00BD478D" w:rsidP="00BD478D">
      <w:pPr>
        <w:spacing w:line="360" w:lineRule="exact"/>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地場産品＆土産物販売コーナーでは、新鮮な野菜や大豆製品、地酒やアイスクリームなど、地元特産の飲食品や手軽なお土産を販売しています。販売コーナーの一角に温かい料理のイートイン席があり、地場産のエゾシカバーガーなど、体の温まる料理を用意しています。弟子屈や阿寒摩周国立公園の絵葉書や、アイヌの木彫り工芸品や、独特のアイヌ刺繍を施した財布やポーチなど、多彩な土産物をご覧ください。</w:t>
      </w:r>
    </w:p>
    <w:p w14:paraId="7CB5BC1F" w14:textId="77777777" w:rsidR="00BD478D" w:rsidRDefault="00BD478D" w:rsidP="00BD478D">
      <w:pPr>
        <w:spacing w:line="360" w:lineRule="exact"/>
        <w:rPr>
          <w:rFonts w:ascii="Meiryo UI" w:eastAsia="Meiryo UI" w:hAnsi="Meiryo UI" w:cs="Arial" w:hint="eastAsia"/>
          <w:color w:val="000000" w:themeColor="text1"/>
          <w:sz w:val="20"/>
          <w:szCs w:val="20"/>
        </w:rPr>
      </w:pPr>
    </w:p>
    <w:p w14:paraId="62FEE147" w14:textId="77777777" w:rsidR="00BD478D" w:rsidRDefault="00BD478D" w:rsidP="00BD478D">
      <w:pPr>
        <w:spacing w:line="360" w:lineRule="exact"/>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その他の施設</w:t>
      </w:r>
    </w:p>
    <w:p w14:paraId="67154FE9" w14:textId="77777777" w:rsidR="00BD478D" w:rsidRDefault="00BD478D" w:rsidP="00BD478D">
      <w:pPr>
        <w:spacing w:line="360" w:lineRule="exact"/>
        <w:rPr>
          <w:rFonts w:ascii="Meiryo UI" w:eastAsia="Meiryo UI" w:hAnsi="Meiryo UI" w:cs="Arial" w:hint="eastAsia"/>
          <w:color w:val="000000" w:themeColor="text1"/>
          <w:sz w:val="20"/>
          <w:szCs w:val="20"/>
        </w:rPr>
      </w:pPr>
    </w:p>
    <w:p w14:paraId="37A785CC" w14:textId="77777777" w:rsidR="00BD478D" w:rsidRDefault="00BD478D" w:rsidP="00BD478D">
      <w:pPr>
        <w:spacing w:line="360" w:lineRule="exact"/>
        <w:rPr>
          <w:rFonts w:ascii="Meiryo UI" w:eastAsia="Meiryo UI" w:hAnsi="Meiryo UI" w:cs="ＭＳ ゴシック" w:hint="eastAsia"/>
          <w:color w:val="000000" w:themeColor="text1"/>
          <w:sz w:val="20"/>
          <w:szCs w:val="20"/>
        </w:rPr>
      </w:pPr>
      <w:r>
        <w:rPr>
          <w:rFonts w:ascii="Meiryo UI" w:eastAsia="Meiryo UI" w:hAnsi="Meiryo UI" w:cs="ＭＳ ゴシック" w:hint="eastAsia"/>
          <w:color w:val="000000" w:themeColor="text1"/>
          <w:sz w:val="20"/>
          <w:szCs w:val="20"/>
        </w:rPr>
        <w:t>温泉は弟子屈の最大の魅力。道の駅「摩周温泉」のすぐ外には、天然の温泉水を利用した足湯があります。他の屋外施設としては、</w:t>
      </w:r>
      <w:r>
        <w:rPr>
          <w:rFonts w:ascii="Meiryo UI" w:eastAsia="Meiryo UI" w:hAnsi="Meiryo UI" w:cs="Arial" w:hint="eastAsia"/>
          <w:color w:val="000000" w:themeColor="text1"/>
          <w:sz w:val="20"/>
          <w:szCs w:val="20"/>
        </w:rPr>
        <w:t>24</w:t>
      </w:r>
      <w:r>
        <w:rPr>
          <w:rFonts w:ascii="Meiryo UI" w:eastAsia="Meiryo UI" w:hAnsi="Meiryo UI" w:cs="ＭＳ ゴシック" w:hint="eastAsia"/>
          <w:color w:val="000000" w:themeColor="text1"/>
          <w:sz w:val="20"/>
          <w:szCs w:val="20"/>
        </w:rPr>
        <w:t>時間営業トイレや、赤ちゃんのおむつ交換スペース、ドッグラン広場もあります。道路を渡った反対側に広々とした水郷公園があり、園内の池の水辺に野鳥観察小屋もあります。</w:t>
      </w:r>
    </w:p>
    <w:p w14:paraId="23214A3E" w14:textId="77777777" w:rsidR="001530BF" w:rsidRPr="00BD478D" w:rsidRDefault="001530BF" w:rsidP="00BD478D"/>
    <w:sectPr w:rsidR="001530BF" w:rsidRPr="00BD478D" w:rsidSect="0017148D">
      <w:footerReference w:type="even" r:id="rId7"/>
      <w:footerReference w:type="default" r:id="rId8"/>
      <w:pgSz w:w="11900" w:h="16840" w:code="9"/>
      <w:pgMar w:top="1440" w:right="1440" w:bottom="1440" w:left="1440" w:header="709" w:footer="709" w:gutter="0"/>
      <w:cols w:space="708"/>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DB39" w14:textId="77777777" w:rsidR="00D10DFE" w:rsidRDefault="00D10DFE" w:rsidP="001530BF">
      <w:r>
        <w:separator/>
      </w:r>
    </w:p>
  </w:endnote>
  <w:endnote w:type="continuationSeparator" w:id="0">
    <w:p w14:paraId="4CB0BB88" w14:textId="77777777" w:rsidR="00D10DFE" w:rsidRDefault="00D10DFE" w:rsidP="0015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659610036"/>
      <w:docPartObj>
        <w:docPartGallery w:val="Page Numbers (Bottom of Page)"/>
        <w:docPartUnique/>
      </w:docPartObj>
    </w:sdtPr>
    <w:sdtEndPr>
      <w:rPr>
        <w:rStyle w:val="ae"/>
      </w:rPr>
    </w:sdtEndPr>
    <w:sdtContent>
      <w:p w14:paraId="558D50CE" w14:textId="77777777" w:rsidR="00164A0D" w:rsidRDefault="00164A0D" w:rsidP="00E03563">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2961E2C0" w14:textId="77777777" w:rsidR="00164A0D" w:rsidRDefault="00164A0D" w:rsidP="001530BF">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9E09" w14:textId="77777777" w:rsidR="00164A0D" w:rsidRDefault="00164A0D">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85BB6" w14:textId="77777777" w:rsidR="00D10DFE" w:rsidRDefault="00D10DFE" w:rsidP="001530BF">
      <w:r>
        <w:separator/>
      </w:r>
    </w:p>
  </w:footnote>
  <w:footnote w:type="continuationSeparator" w:id="0">
    <w:p w14:paraId="3E77FFA4" w14:textId="77777777" w:rsidR="00D10DFE" w:rsidRDefault="00D10DFE" w:rsidP="00153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20"/>
  <w:drawingGridVerticalSpacing w:val="163"/>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460"/>
    <w:rsid w:val="00006369"/>
    <w:rsid w:val="000126BA"/>
    <w:rsid w:val="00022EFD"/>
    <w:rsid w:val="00030BA6"/>
    <w:rsid w:val="0006277A"/>
    <w:rsid w:val="00062813"/>
    <w:rsid w:val="000B132F"/>
    <w:rsid w:val="000B1C91"/>
    <w:rsid w:val="000B24AA"/>
    <w:rsid w:val="000B6B40"/>
    <w:rsid w:val="000D7FE8"/>
    <w:rsid w:val="000F0133"/>
    <w:rsid w:val="00103705"/>
    <w:rsid w:val="001127EC"/>
    <w:rsid w:val="00115D08"/>
    <w:rsid w:val="001349D4"/>
    <w:rsid w:val="00137729"/>
    <w:rsid w:val="00141D21"/>
    <w:rsid w:val="001530BF"/>
    <w:rsid w:val="00157914"/>
    <w:rsid w:val="00164A0D"/>
    <w:rsid w:val="001678D5"/>
    <w:rsid w:val="0017148D"/>
    <w:rsid w:val="00173354"/>
    <w:rsid w:val="001753F1"/>
    <w:rsid w:val="00183907"/>
    <w:rsid w:val="001900E4"/>
    <w:rsid w:val="001918D0"/>
    <w:rsid w:val="001972AF"/>
    <w:rsid w:val="001A1BE7"/>
    <w:rsid w:val="001B368B"/>
    <w:rsid w:val="001C3028"/>
    <w:rsid w:val="001C53AD"/>
    <w:rsid w:val="001E5130"/>
    <w:rsid w:val="00200E17"/>
    <w:rsid w:val="00201076"/>
    <w:rsid w:val="00205F1F"/>
    <w:rsid w:val="00221355"/>
    <w:rsid w:val="00275DB7"/>
    <w:rsid w:val="002D6018"/>
    <w:rsid w:val="002E7FD8"/>
    <w:rsid w:val="00320D9E"/>
    <w:rsid w:val="003411B4"/>
    <w:rsid w:val="00361947"/>
    <w:rsid w:val="00394E8A"/>
    <w:rsid w:val="003C1C55"/>
    <w:rsid w:val="003D4DB6"/>
    <w:rsid w:val="003F59A1"/>
    <w:rsid w:val="003F7937"/>
    <w:rsid w:val="004229BD"/>
    <w:rsid w:val="00476C64"/>
    <w:rsid w:val="00481FF2"/>
    <w:rsid w:val="004A5478"/>
    <w:rsid w:val="004A7B85"/>
    <w:rsid w:val="004B4D9C"/>
    <w:rsid w:val="004B600C"/>
    <w:rsid w:val="004D10BA"/>
    <w:rsid w:val="00506BE7"/>
    <w:rsid w:val="0051760C"/>
    <w:rsid w:val="00544D20"/>
    <w:rsid w:val="00562AC2"/>
    <w:rsid w:val="00572265"/>
    <w:rsid w:val="00577114"/>
    <w:rsid w:val="00581DDE"/>
    <w:rsid w:val="00596FCA"/>
    <w:rsid w:val="005B5A6A"/>
    <w:rsid w:val="005B7839"/>
    <w:rsid w:val="005C0988"/>
    <w:rsid w:val="005F4853"/>
    <w:rsid w:val="006053A1"/>
    <w:rsid w:val="00631B9D"/>
    <w:rsid w:val="00633841"/>
    <w:rsid w:val="0064407B"/>
    <w:rsid w:val="00646FEA"/>
    <w:rsid w:val="00660AFE"/>
    <w:rsid w:val="00677386"/>
    <w:rsid w:val="00677CDC"/>
    <w:rsid w:val="006804D6"/>
    <w:rsid w:val="00682064"/>
    <w:rsid w:val="00683158"/>
    <w:rsid w:val="006976FB"/>
    <w:rsid w:val="006C14BA"/>
    <w:rsid w:val="007004EB"/>
    <w:rsid w:val="00707461"/>
    <w:rsid w:val="007102A4"/>
    <w:rsid w:val="00742302"/>
    <w:rsid w:val="007465BA"/>
    <w:rsid w:val="00746E9B"/>
    <w:rsid w:val="00774F4E"/>
    <w:rsid w:val="007C369E"/>
    <w:rsid w:val="007E71A1"/>
    <w:rsid w:val="008365B6"/>
    <w:rsid w:val="00856883"/>
    <w:rsid w:val="00893424"/>
    <w:rsid w:val="008C76FD"/>
    <w:rsid w:val="008D42A1"/>
    <w:rsid w:val="008D5BDB"/>
    <w:rsid w:val="008E69C2"/>
    <w:rsid w:val="008F2FD2"/>
    <w:rsid w:val="008F79E2"/>
    <w:rsid w:val="00903B0C"/>
    <w:rsid w:val="00911B87"/>
    <w:rsid w:val="009130BB"/>
    <w:rsid w:val="0091426B"/>
    <w:rsid w:val="0091480E"/>
    <w:rsid w:val="00956B5C"/>
    <w:rsid w:val="00957C3C"/>
    <w:rsid w:val="00962288"/>
    <w:rsid w:val="00973AD5"/>
    <w:rsid w:val="009776DD"/>
    <w:rsid w:val="009807B9"/>
    <w:rsid w:val="009943C9"/>
    <w:rsid w:val="00994574"/>
    <w:rsid w:val="00996ADA"/>
    <w:rsid w:val="009B653C"/>
    <w:rsid w:val="00A13DA5"/>
    <w:rsid w:val="00A33073"/>
    <w:rsid w:val="00A50460"/>
    <w:rsid w:val="00A51743"/>
    <w:rsid w:val="00A83A57"/>
    <w:rsid w:val="00A92994"/>
    <w:rsid w:val="00A966A9"/>
    <w:rsid w:val="00AB150A"/>
    <w:rsid w:val="00AD290C"/>
    <w:rsid w:val="00AD6F29"/>
    <w:rsid w:val="00AD6FCC"/>
    <w:rsid w:val="00B27087"/>
    <w:rsid w:val="00B84B97"/>
    <w:rsid w:val="00BA1900"/>
    <w:rsid w:val="00BA6978"/>
    <w:rsid w:val="00BD478D"/>
    <w:rsid w:val="00BF2F32"/>
    <w:rsid w:val="00BF3396"/>
    <w:rsid w:val="00BF35A1"/>
    <w:rsid w:val="00C225C8"/>
    <w:rsid w:val="00C74B95"/>
    <w:rsid w:val="00C872CC"/>
    <w:rsid w:val="00CB4589"/>
    <w:rsid w:val="00CC50E6"/>
    <w:rsid w:val="00CF6C5D"/>
    <w:rsid w:val="00D101C3"/>
    <w:rsid w:val="00D10DFE"/>
    <w:rsid w:val="00D27D75"/>
    <w:rsid w:val="00D357EA"/>
    <w:rsid w:val="00D438F5"/>
    <w:rsid w:val="00D52CF9"/>
    <w:rsid w:val="00D70A5B"/>
    <w:rsid w:val="00D91E8D"/>
    <w:rsid w:val="00DE32BB"/>
    <w:rsid w:val="00DF4603"/>
    <w:rsid w:val="00DF59BF"/>
    <w:rsid w:val="00E03563"/>
    <w:rsid w:val="00E05A16"/>
    <w:rsid w:val="00E33558"/>
    <w:rsid w:val="00E33CB1"/>
    <w:rsid w:val="00E631B0"/>
    <w:rsid w:val="00E75022"/>
    <w:rsid w:val="00EB1630"/>
    <w:rsid w:val="00EB5ED5"/>
    <w:rsid w:val="00EE612B"/>
    <w:rsid w:val="00F12D1F"/>
    <w:rsid w:val="00F156C9"/>
    <w:rsid w:val="00F27BE4"/>
    <w:rsid w:val="00F34F97"/>
    <w:rsid w:val="00F3595E"/>
    <w:rsid w:val="00F54121"/>
    <w:rsid w:val="00F617A9"/>
    <w:rsid w:val="00F62442"/>
    <w:rsid w:val="00F663E9"/>
    <w:rsid w:val="00F714E1"/>
    <w:rsid w:val="00F7292D"/>
    <w:rsid w:val="00F92098"/>
    <w:rsid w:val="00FB340F"/>
    <w:rsid w:val="00FB5ABB"/>
    <w:rsid w:val="00FC4CAD"/>
    <w:rsid w:val="00FD3CA3"/>
    <w:rsid w:val="00FD7942"/>
    <w:rsid w:val="00FE5572"/>
    <w:rsid w:val="00FE7BC4"/>
    <w:rsid w:val="00FF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B217D7"/>
  <w15:docId w15:val="{EF3E925D-2215-E842-A33B-59C13CFF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48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27087"/>
    <w:rPr>
      <w:sz w:val="18"/>
      <w:szCs w:val="18"/>
    </w:rPr>
  </w:style>
  <w:style w:type="paragraph" w:styleId="a4">
    <w:name w:val="annotation text"/>
    <w:basedOn w:val="a"/>
    <w:link w:val="a5"/>
    <w:uiPriority w:val="99"/>
    <w:semiHidden/>
    <w:unhideWhenUsed/>
    <w:rsid w:val="00B27087"/>
    <w:rPr>
      <w:rFonts w:eastAsia="ＭＳ 明朝" w:cstheme="minorBidi"/>
      <w:sz w:val="21"/>
    </w:rPr>
  </w:style>
  <w:style w:type="character" w:customStyle="1" w:styleId="a5">
    <w:name w:val="コメント文字列 (文字)"/>
    <w:basedOn w:val="a0"/>
    <w:link w:val="a4"/>
    <w:uiPriority w:val="99"/>
    <w:semiHidden/>
    <w:rsid w:val="00B27087"/>
    <w:rPr>
      <w:rFonts w:ascii="Times New Roman" w:eastAsia="ＭＳ 明朝" w:hAnsi="Times New Roman"/>
      <w:sz w:val="21"/>
    </w:rPr>
  </w:style>
  <w:style w:type="character" w:styleId="a6">
    <w:name w:val="Hyperlink"/>
    <w:basedOn w:val="a0"/>
    <w:uiPriority w:val="99"/>
    <w:unhideWhenUsed/>
    <w:rsid w:val="00B27087"/>
    <w:rPr>
      <w:color w:val="0563C1" w:themeColor="hyperlink"/>
      <w:u w:val="single"/>
    </w:rPr>
  </w:style>
  <w:style w:type="paragraph" w:styleId="a7">
    <w:name w:val="Balloon Text"/>
    <w:basedOn w:val="a"/>
    <w:link w:val="a8"/>
    <w:uiPriority w:val="99"/>
    <w:semiHidden/>
    <w:unhideWhenUsed/>
    <w:rsid w:val="00B27087"/>
    <w:rPr>
      <w:sz w:val="18"/>
      <w:szCs w:val="18"/>
    </w:rPr>
  </w:style>
  <w:style w:type="character" w:customStyle="1" w:styleId="a8">
    <w:name w:val="吹き出し (文字)"/>
    <w:basedOn w:val="a0"/>
    <w:link w:val="a7"/>
    <w:uiPriority w:val="99"/>
    <w:semiHidden/>
    <w:rsid w:val="00B27087"/>
    <w:rPr>
      <w:rFonts w:ascii="Times New Roman" w:eastAsia="Times New Roman" w:hAnsi="Times New Roman" w:cs="Times New Roman"/>
      <w:sz w:val="18"/>
      <w:szCs w:val="18"/>
    </w:rPr>
  </w:style>
  <w:style w:type="paragraph" w:styleId="a9">
    <w:name w:val="List Paragraph"/>
    <w:basedOn w:val="a"/>
    <w:uiPriority w:val="34"/>
    <w:qFormat/>
    <w:rsid w:val="00911B87"/>
    <w:pPr>
      <w:ind w:left="720"/>
      <w:contextualSpacing/>
    </w:pPr>
  </w:style>
  <w:style w:type="paragraph" w:styleId="aa">
    <w:name w:val="header"/>
    <w:basedOn w:val="a"/>
    <w:link w:val="ab"/>
    <w:uiPriority w:val="99"/>
    <w:unhideWhenUsed/>
    <w:rsid w:val="001530BF"/>
    <w:pPr>
      <w:tabs>
        <w:tab w:val="center" w:pos="4680"/>
        <w:tab w:val="right" w:pos="9360"/>
      </w:tabs>
      <w:snapToGrid w:val="0"/>
    </w:pPr>
  </w:style>
  <w:style w:type="character" w:customStyle="1" w:styleId="ab">
    <w:name w:val="ヘッダー (文字)"/>
    <w:basedOn w:val="a0"/>
    <w:link w:val="aa"/>
    <w:uiPriority w:val="99"/>
    <w:rsid w:val="001530BF"/>
    <w:rPr>
      <w:rFonts w:ascii="Times New Roman" w:eastAsia="Times New Roman" w:hAnsi="Times New Roman" w:cs="Times New Roman"/>
    </w:rPr>
  </w:style>
  <w:style w:type="paragraph" w:styleId="ac">
    <w:name w:val="footer"/>
    <w:basedOn w:val="a"/>
    <w:link w:val="ad"/>
    <w:uiPriority w:val="99"/>
    <w:unhideWhenUsed/>
    <w:rsid w:val="001530BF"/>
    <w:pPr>
      <w:tabs>
        <w:tab w:val="center" w:pos="4680"/>
        <w:tab w:val="right" w:pos="9360"/>
      </w:tabs>
      <w:snapToGrid w:val="0"/>
    </w:pPr>
  </w:style>
  <w:style w:type="character" w:customStyle="1" w:styleId="ad">
    <w:name w:val="フッター (文字)"/>
    <w:basedOn w:val="a0"/>
    <w:link w:val="ac"/>
    <w:uiPriority w:val="99"/>
    <w:rsid w:val="001530BF"/>
    <w:rPr>
      <w:rFonts w:ascii="Times New Roman" w:eastAsia="Times New Roman" w:hAnsi="Times New Roman" w:cs="Times New Roman"/>
    </w:rPr>
  </w:style>
  <w:style w:type="character" w:styleId="ae">
    <w:name w:val="page number"/>
    <w:basedOn w:val="a0"/>
    <w:uiPriority w:val="99"/>
    <w:semiHidden/>
    <w:unhideWhenUsed/>
    <w:rsid w:val="001530BF"/>
  </w:style>
  <w:style w:type="paragraph" w:styleId="af">
    <w:name w:val="annotation subject"/>
    <w:basedOn w:val="a4"/>
    <w:next w:val="a4"/>
    <w:link w:val="af0"/>
    <w:uiPriority w:val="99"/>
    <w:semiHidden/>
    <w:unhideWhenUsed/>
    <w:rsid w:val="00200E17"/>
    <w:rPr>
      <w:rFonts w:eastAsia="Times New Roman" w:cs="Times New Roman"/>
      <w:b/>
      <w:bCs/>
      <w:sz w:val="20"/>
      <w:szCs w:val="20"/>
    </w:rPr>
  </w:style>
  <w:style w:type="character" w:customStyle="1" w:styleId="af0">
    <w:name w:val="コメント内容 (文字)"/>
    <w:basedOn w:val="a5"/>
    <w:link w:val="af"/>
    <w:uiPriority w:val="99"/>
    <w:semiHidden/>
    <w:rsid w:val="00200E17"/>
    <w:rPr>
      <w:rFonts w:ascii="Times New Roman" w:eastAsia="Times New Roman" w:hAnsi="Times New Roman" w:cs="Times New Roman"/>
      <w:b/>
      <w:bCs/>
      <w:sz w:val="20"/>
      <w:szCs w:val="20"/>
    </w:rPr>
  </w:style>
  <w:style w:type="paragraph" w:styleId="af1">
    <w:name w:val="Revision"/>
    <w:hidden/>
    <w:uiPriority w:val="99"/>
    <w:semiHidden/>
    <w:rsid w:val="00956B5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9515">
      <w:bodyDiv w:val="1"/>
      <w:marLeft w:val="0"/>
      <w:marRight w:val="0"/>
      <w:marTop w:val="0"/>
      <w:marBottom w:val="0"/>
      <w:divBdr>
        <w:top w:val="none" w:sz="0" w:space="0" w:color="auto"/>
        <w:left w:val="none" w:sz="0" w:space="0" w:color="auto"/>
        <w:bottom w:val="none" w:sz="0" w:space="0" w:color="auto"/>
        <w:right w:val="none" w:sz="0" w:space="0" w:color="auto"/>
      </w:divBdr>
    </w:div>
    <w:div w:id="89665206">
      <w:bodyDiv w:val="1"/>
      <w:marLeft w:val="0"/>
      <w:marRight w:val="0"/>
      <w:marTop w:val="0"/>
      <w:marBottom w:val="0"/>
      <w:divBdr>
        <w:top w:val="none" w:sz="0" w:space="0" w:color="auto"/>
        <w:left w:val="none" w:sz="0" w:space="0" w:color="auto"/>
        <w:bottom w:val="none" w:sz="0" w:space="0" w:color="auto"/>
        <w:right w:val="none" w:sz="0" w:space="0" w:color="auto"/>
      </w:divBdr>
    </w:div>
    <w:div w:id="193273673">
      <w:bodyDiv w:val="1"/>
      <w:marLeft w:val="0"/>
      <w:marRight w:val="0"/>
      <w:marTop w:val="0"/>
      <w:marBottom w:val="0"/>
      <w:divBdr>
        <w:top w:val="none" w:sz="0" w:space="0" w:color="auto"/>
        <w:left w:val="none" w:sz="0" w:space="0" w:color="auto"/>
        <w:bottom w:val="none" w:sz="0" w:space="0" w:color="auto"/>
        <w:right w:val="none" w:sz="0" w:space="0" w:color="auto"/>
      </w:divBdr>
    </w:div>
    <w:div w:id="236404766">
      <w:bodyDiv w:val="1"/>
      <w:marLeft w:val="0"/>
      <w:marRight w:val="0"/>
      <w:marTop w:val="0"/>
      <w:marBottom w:val="0"/>
      <w:divBdr>
        <w:top w:val="none" w:sz="0" w:space="0" w:color="auto"/>
        <w:left w:val="none" w:sz="0" w:space="0" w:color="auto"/>
        <w:bottom w:val="none" w:sz="0" w:space="0" w:color="auto"/>
        <w:right w:val="none" w:sz="0" w:space="0" w:color="auto"/>
      </w:divBdr>
    </w:div>
    <w:div w:id="265313031">
      <w:bodyDiv w:val="1"/>
      <w:marLeft w:val="0"/>
      <w:marRight w:val="0"/>
      <w:marTop w:val="0"/>
      <w:marBottom w:val="0"/>
      <w:divBdr>
        <w:top w:val="none" w:sz="0" w:space="0" w:color="auto"/>
        <w:left w:val="none" w:sz="0" w:space="0" w:color="auto"/>
        <w:bottom w:val="none" w:sz="0" w:space="0" w:color="auto"/>
        <w:right w:val="none" w:sz="0" w:space="0" w:color="auto"/>
      </w:divBdr>
    </w:div>
    <w:div w:id="271668956">
      <w:bodyDiv w:val="1"/>
      <w:marLeft w:val="0"/>
      <w:marRight w:val="0"/>
      <w:marTop w:val="0"/>
      <w:marBottom w:val="0"/>
      <w:divBdr>
        <w:top w:val="none" w:sz="0" w:space="0" w:color="auto"/>
        <w:left w:val="none" w:sz="0" w:space="0" w:color="auto"/>
        <w:bottom w:val="none" w:sz="0" w:space="0" w:color="auto"/>
        <w:right w:val="none" w:sz="0" w:space="0" w:color="auto"/>
      </w:divBdr>
    </w:div>
    <w:div w:id="278879989">
      <w:bodyDiv w:val="1"/>
      <w:marLeft w:val="0"/>
      <w:marRight w:val="0"/>
      <w:marTop w:val="0"/>
      <w:marBottom w:val="0"/>
      <w:divBdr>
        <w:top w:val="none" w:sz="0" w:space="0" w:color="auto"/>
        <w:left w:val="none" w:sz="0" w:space="0" w:color="auto"/>
        <w:bottom w:val="none" w:sz="0" w:space="0" w:color="auto"/>
        <w:right w:val="none" w:sz="0" w:space="0" w:color="auto"/>
      </w:divBdr>
    </w:div>
    <w:div w:id="337587477">
      <w:bodyDiv w:val="1"/>
      <w:marLeft w:val="0"/>
      <w:marRight w:val="0"/>
      <w:marTop w:val="0"/>
      <w:marBottom w:val="0"/>
      <w:divBdr>
        <w:top w:val="none" w:sz="0" w:space="0" w:color="auto"/>
        <w:left w:val="none" w:sz="0" w:space="0" w:color="auto"/>
        <w:bottom w:val="none" w:sz="0" w:space="0" w:color="auto"/>
        <w:right w:val="none" w:sz="0" w:space="0" w:color="auto"/>
      </w:divBdr>
    </w:div>
    <w:div w:id="375784421">
      <w:bodyDiv w:val="1"/>
      <w:marLeft w:val="0"/>
      <w:marRight w:val="0"/>
      <w:marTop w:val="0"/>
      <w:marBottom w:val="0"/>
      <w:divBdr>
        <w:top w:val="none" w:sz="0" w:space="0" w:color="auto"/>
        <w:left w:val="none" w:sz="0" w:space="0" w:color="auto"/>
        <w:bottom w:val="none" w:sz="0" w:space="0" w:color="auto"/>
        <w:right w:val="none" w:sz="0" w:space="0" w:color="auto"/>
      </w:divBdr>
    </w:div>
    <w:div w:id="409541955">
      <w:bodyDiv w:val="1"/>
      <w:marLeft w:val="0"/>
      <w:marRight w:val="0"/>
      <w:marTop w:val="0"/>
      <w:marBottom w:val="0"/>
      <w:divBdr>
        <w:top w:val="none" w:sz="0" w:space="0" w:color="auto"/>
        <w:left w:val="none" w:sz="0" w:space="0" w:color="auto"/>
        <w:bottom w:val="none" w:sz="0" w:space="0" w:color="auto"/>
        <w:right w:val="none" w:sz="0" w:space="0" w:color="auto"/>
      </w:divBdr>
    </w:div>
    <w:div w:id="419060418">
      <w:bodyDiv w:val="1"/>
      <w:marLeft w:val="0"/>
      <w:marRight w:val="0"/>
      <w:marTop w:val="0"/>
      <w:marBottom w:val="0"/>
      <w:divBdr>
        <w:top w:val="none" w:sz="0" w:space="0" w:color="auto"/>
        <w:left w:val="none" w:sz="0" w:space="0" w:color="auto"/>
        <w:bottom w:val="none" w:sz="0" w:space="0" w:color="auto"/>
        <w:right w:val="none" w:sz="0" w:space="0" w:color="auto"/>
      </w:divBdr>
    </w:div>
    <w:div w:id="436216419">
      <w:bodyDiv w:val="1"/>
      <w:marLeft w:val="0"/>
      <w:marRight w:val="0"/>
      <w:marTop w:val="0"/>
      <w:marBottom w:val="0"/>
      <w:divBdr>
        <w:top w:val="none" w:sz="0" w:space="0" w:color="auto"/>
        <w:left w:val="none" w:sz="0" w:space="0" w:color="auto"/>
        <w:bottom w:val="none" w:sz="0" w:space="0" w:color="auto"/>
        <w:right w:val="none" w:sz="0" w:space="0" w:color="auto"/>
      </w:divBdr>
    </w:div>
    <w:div w:id="593515284">
      <w:bodyDiv w:val="1"/>
      <w:marLeft w:val="0"/>
      <w:marRight w:val="0"/>
      <w:marTop w:val="0"/>
      <w:marBottom w:val="0"/>
      <w:divBdr>
        <w:top w:val="none" w:sz="0" w:space="0" w:color="auto"/>
        <w:left w:val="none" w:sz="0" w:space="0" w:color="auto"/>
        <w:bottom w:val="none" w:sz="0" w:space="0" w:color="auto"/>
        <w:right w:val="none" w:sz="0" w:space="0" w:color="auto"/>
      </w:divBdr>
    </w:div>
    <w:div w:id="1295333272">
      <w:bodyDiv w:val="1"/>
      <w:marLeft w:val="0"/>
      <w:marRight w:val="0"/>
      <w:marTop w:val="0"/>
      <w:marBottom w:val="0"/>
      <w:divBdr>
        <w:top w:val="none" w:sz="0" w:space="0" w:color="auto"/>
        <w:left w:val="none" w:sz="0" w:space="0" w:color="auto"/>
        <w:bottom w:val="none" w:sz="0" w:space="0" w:color="auto"/>
        <w:right w:val="none" w:sz="0" w:space="0" w:color="auto"/>
      </w:divBdr>
    </w:div>
    <w:div w:id="1391492052">
      <w:bodyDiv w:val="1"/>
      <w:marLeft w:val="0"/>
      <w:marRight w:val="0"/>
      <w:marTop w:val="0"/>
      <w:marBottom w:val="0"/>
      <w:divBdr>
        <w:top w:val="none" w:sz="0" w:space="0" w:color="auto"/>
        <w:left w:val="none" w:sz="0" w:space="0" w:color="auto"/>
        <w:bottom w:val="none" w:sz="0" w:space="0" w:color="auto"/>
        <w:right w:val="none" w:sz="0" w:space="0" w:color="auto"/>
      </w:divBdr>
    </w:div>
    <w:div w:id="1458059926">
      <w:bodyDiv w:val="1"/>
      <w:marLeft w:val="0"/>
      <w:marRight w:val="0"/>
      <w:marTop w:val="0"/>
      <w:marBottom w:val="0"/>
      <w:divBdr>
        <w:top w:val="none" w:sz="0" w:space="0" w:color="auto"/>
        <w:left w:val="none" w:sz="0" w:space="0" w:color="auto"/>
        <w:bottom w:val="none" w:sz="0" w:space="0" w:color="auto"/>
        <w:right w:val="none" w:sz="0" w:space="0" w:color="auto"/>
      </w:divBdr>
    </w:div>
    <w:div w:id="1654093717">
      <w:bodyDiv w:val="1"/>
      <w:marLeft w:val="0"/>
      <w:marRight w:val="0"/>
      <w:marTop w:val="0"/>
      <w:marBottom w:val="0"/>
      <w:divBdr>
        <w:top w:val="none" w:sz="0" w:space="0" w:color="auto"/>
        <w:left w:val="none" w:sz="0" w:space="0" w:color="auto"/>
        <w:bottom w:val="none" w:sz="0" w:space="0" w:color="auto"/>
        <w:right w:val="none" w:sz="0" w:space="0" w:color="auto"/>
      </w:divBdr>
    </w:div>
    <w:div w:id="1738429674">
      <w:bodyDiv w:val="1"/>
      <w:marLeft w:val="0"/>
      <w:marRight w:val="0"/>
      <w:marTop w:val="0"/>
      <w:marBottom w:val="0"/>
      <w:divBdr>
        <w:top w:val="none" w:sz="0" w:space="0" w:color="auto"/>
        <w:left w:val="none" w:sz="0" w:space="0" w:color="auto"/>
        <w:bottom w:val="none" w:sz="0" w:space="0" w:color="auto"/>
        <w:right w:val="none" w:sz="0" w:space="0" w:color="auto"/>
      </w:divBdr>
    </w:div>
    <w:div w:id="1820268028">
      <w:bodyDiv w:val="1"/>
      <w:marLeft w:val="0"/>
      <w:marRight w:val="0"/>
      <w:marTop w:val="0"/>
      <w:marBottom w:val="0"/>
      <w:divBdr>
        <w:top w:val="none" w:sz="0" w:space="0" w:color="auto"/>
        <w:left w:val="none" w:sz="0" w:space="0" w:color="auto"/>
        <w:bottom w:val="none" w:sz="0" w:space="0" w:color="auto"/>
        <w:right w:val="none" w:sz="0" w:space="0" w:color="auto"/>
      </w:divBdr>
    </w:div>
    <w:div w:id="1992978078">
      <w:bodyDiv w:val="1"/>
      <w:marLeft w:val="0"/>
      <w:marRight w:val="0"/>
      <w:marTop w:val="0"/>
      <w:marBottom w:val="0"/>
      <w:divBdr>
        <w:top w:val="none" w:sz="0" w:space="0" w:color="auto"/>
        <w:left w:val="none" w:sz="0" w:space="0" w:color="auto"/>
        <w:bottom w:val="none" w:sz="0" w:space="0" w:color="auto"/>
        <w:right w:val="none" w:sz="0" w:space="0" w:color="auto"/>
      </w:divBdr>
    </w:div>
    <w:div w:id="2023358729">
      <w:bodyDiv w:val="1"/>
      <w:marLeft w:val="0"/>
      <w:marRight w:val="0"/>
      <w:marTop w:val="0"/>
      <w:marBottom w:val="0"/>
      <w:divBdr>
        <w:top w:val="none" w:sz="0" w:space="0" w:color="auto"/>
        <w:left w:val="none" w:sz="0" w:space="0" w:color="auto"/>
        <w:bottom w:val="none" w:sz="0" w:space="0" w:color="auto"/>
        <w:right w:val="none" w:sz="0" w:space="0" w:color="auto"/>
      </w:divBdr>
    </w:div>
    <w:div w:id="2048526866">
      <w:bodyDiv w:val="1"/>
      <w:marLeft w:val="0"/>
      <w:marRight w:val="0"/>
      <w:marTop w:val="0"/>
      <w:marBottom w:val="0"/>
      <w:divBdr>
        <w:top w:val="none" w:sz="0" w:space="0" w:color="auto"/>
        <w:left w:val="none" w:sz="0" w:space="0" w:color="auto"/>
        <w:bottom w:val="none" w:sz="0" w:space="0" w:color="auto"/>
        <w:right w:val="none" w:sz="0" w:space="0" w:color="auto"/>
      </w:divBdr>
    </w:div>
    <w:div w:id="205337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4029E-677D-4AE1-95BB-E5F07356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Kuhles</dc:creator>
  <cp:lastModifiedBy>Sayaka Yabe</cp:lastModifiedBy>
  <cp:revision>2</cp:revision>
  <dcterms:created xsi:type="dcterms:W3CDTF">2022-10-25T03:11:00Z</dcterms:created>
  <dcterms:modified xsi:type="dcterms:W3CDTF">2022-10-25T03:11:00Z</dcterms:modified>
</cp:coreProperties>
</file>