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CB2C" w14:textId="77777777" w:rsidR="005D517D" w:rsidRDefault="005D517D" w:rsidP="005D517D">
      <w:pPr>
        <w:tabs>
          <w:tab w:val="left" w:pos="936"/>
        </w:tabs>
        <w:rPr>
          <w:rFonts w:ascii="Hiragino Kaku Gothic Pro W3" w:eastAsia="Hiragino Kaku Gothic Pro W3" w:hAnsi="Hiragino Kaku Gothic Pro W3" w:cs="ＭＳ ゴシック"/>
          <w:b/>
          <w:sz w:val="20"/>
          <w:szCs w:val="20"/>
        </w:rPr>
      </w:pPr>
      <w:r>
        <w:rPr>
          <w:rFonts w:ascii="ＭＳ 明朝" w:eastAsia="ＭＳ 明朝" w:hAnsi="ＭＳ 明朝" w:cs="ＭＳ 明朝" w:hint="eastAsia"/>
          <w:b/>
          <w:bCs/>
          <w:color w:val="000000"/>
          <w:szCs w:val="21"/>
        </w:rPr>
        <w:t>姿見</w:t>
      </w:r>
      <w:r>
        <w:rPr>
          <w:rFonts w:ascii="Malgun Gothic Semilight" w:eastAsia="Malgun Gothic Semilight" w:hAnsi="Malgun Gothic Semilight" w:cs="Malgun Gothic Semilight" w:hint="eastAsia"/>
          <w:b/>
          <w:bCs/>
          <w:color w:val="000000"/>
          <w:szCs w:val="21"/>
        </w:rPr>
        <w:t>の</w:t>
      </w:r>
      <w:r>
        <w:rPr>
          <w:rFonts w:ascii="ＭＳ 明朝" w:eastAsia="ＭＳ 明朝" w:hAnsi="ＭＳ 明朝" w:cs="ＭＳ 明朝" w:hint="eastAsia"/>
          <w:b/>
          <w:bCs/>
          <w:color w:val="000000"/>
          <w:szCs w:val="21"/>
        </w:rPr>
        <w:t>池自然探勝路</w:t>
      </w:r>
    </w:p>
    <w:p w14:paraId="46280225" w14:textId="77777777" w:rsidR="005D517D" w:rsidRDefault="005D517D" w:rsidP="005D517D">
      <w:pPr>
        <w:widowControl/>
        <w:jc w:val="left"/>
        <w:rPr>
          <w:rFonts w:ascii="Hiragino Kaku Gothic Pro W3" w:eastAsia="Hiragino Kaku Gothic Pro W3" w:hAnsi="Hiragino Kaku Gothic Pro W3" w:cs="Arial" w:hint="eastAsia"/>
          <w:color w:val="000000"/>
          <w:kern w:val="0"/>
          <w:sz w:val="20"/>
          <w:szCs w:val="20"/>
          <w:shd w:val="clear" w:color="auto" w:fill="FFFFFF"/>
        </w:rPr>
      </w:pPr>
    </w:p>
    <w:p w14:paraId="07E710E6" w14:textId="77777777" w:rsidR="005D517D" w:rsidRDefault="005D517D" w:rsidP="005D517D">
      <w:pPr>
        <w:widowControl/>
        <w:jc w:val="left"/>
        <w:rPr>
          <w:rFonts w:ascii="Arial" w:eastAsia="ＭＳ Ｐゴシック" w:hAnsi="Arial" w:cs="Arial" w:hint="eastAsia"/>
          <w:color w:val="000000"/>
          <w:kern w:val="0"/>
          <w:sz w:val="20"/>
          <w:szCs w:val="20"/>
        </w:rPr>
      </w:pPr>
      <w:r>
        <w:rPr>
          <w:rFonts w:ascii="Arial" w:eastAsia="ＭＳ Ｐゴシック" w:hAnsi="Arial" w:cs="Arial" w:hint="eastAsia"/>
          <w:color w:val="000000"/>
          <w:kern w:val="0"/>
          <w:sz w:val="20"/>
          <w:szCs w:val="20"/>
        </w:rPr>
        <w:t>この往復の自然探勝路を進むと、姿見の池にたどり着きます。コースの長さ</w:t>
      </w:r>
      <w:r>
        <w:rPr>
          <w:rFonts w:ascii="Arial" w:eastAsia="ＭＳ Ｐゴシック" w:hAnsi="Arial" w:cs="Arial"/>
          <w:color w:val="000000"/>
          <w:kern w:val="0"/>
          <w:sz w:val="20"/>
          <w:szCs w:val="20"/>
        </w:rPr>
        <w:t>1.7</w:t>
      </w:r>
      <w:r>
        <w:rPr>
          <w:rFonts w:ascii="Arial" w:eastAsia="ＭＳ Ｐゴシック" w:hAnsi="Arial" w:cs="Arial" w:hint="eastAsia"/>
          <w:color w:val="000000"/>
          <w:kern w:val="0"/>
          <w:sz w:val="20"/>
          <w:szCs w:val="20"/>
        </w:rPr>
        <w:t>キロメートル、完歩時間は約</w:t>
      </w:r>
      <w:r>
        <w:rPr>
          <w:rFonts w:ascii="Arial" w:eastAsia="ＭＳ Ｐゴシック" w:hAnsi="Arial" w:cs="Arial"/>
          <w:color w:val="000000"/>
          <w:kern w:val="0"/>
          <w:sz w:val="20"/>
          <w:szCs w:val="20"/>
        </w:rPr>
        <w:t>1</w:t>
      </w:r>
      <w:r>
        <w:rPr>
          <w:rFonts w:ascii="Arial" w:eastAsia="ＭＳ Ｐゴシック" w:hAnsi="Arial" w:cs="Arial" w:hint="eastAsia"/>
          <w:color w:val="000000"/>
          <w:kern w:val="0"/>
          <w:sz w:val="20"/>
          <w:szCs w:val="20"/>
        </w:rPr>
        <w:t>時間です。探勝路は高山帯に位置し、標高</w:t>
      </w:r>
      <w:r>
        <w:rPr>
          <w:rFonts w:ascii="Arial" w:eastAsia="ＭＳ Ｐゴシック" w:hAnsi="Arial" w:cs="Arial"/>
          <w:color w:val="000000"/>
          <w:kern w:val="0"/>
          <w:sz w:val="20"/>
          <w:szCs w:val="20"/>
        </w:rPr>
        <w:t>1,670</w:t>
      </w:r>
      <w:r>
        <w:rPr>
          <w:rFonts w:ascii="Arial" w:eastAsia="ＭＳ Ｐゴシック" w:hAnsi="Arial" w:cs="Arial" w:hint="eastAsia"/>
          <w:color w:val="000000"/>
          <w:kern w:val="0"/>
          <w:sz w:val="20"/>
          <w:szCs w:val="20"/>
        </w:rPr>
        <w:t>メートルにまで到達します。高山帯の特徴は、植生植物の背丈が低いこと、そして樹木が欠如していることです。</w:t>
      </w:r>
      <w:r>
        <w:rPr>
          <w:rFonts w:ascii="Arial" w:eastAsia="ＭＳ Ｐゴシック" w:hAnsi="Arial" w:cs="Arial"/>
          <w:color w:val="000000"/>
          <w:kern w:val="0"/>
          <w:sz w:val="20"/>
          <w:szCs w:val="20"/>
        </w:rPr>
        <w:t xml:space="preserve"> </w:t>
      </w:r>
    </w:p>
    <w:p w14:paraId="46800EA9" w14:textId="77777777" w:rsidR="005D517D" w:rsidRDefault="005D517D" w:rsidP="005D517D">
      <w:pPr>
        <w:widowControl/>
        <w:jc w:val="left"/>
        <w:rPr>
          <w:rFonts w:ascii="Arial" w:eastAsia="ＭＳ Ｐゴシック" w:hAnsi="Arial" w:cs="Arial"/>
          <w:color w:val="000000"/>
          <w:kern w:val="0"/>
          <w:sz w:val="20"/>
          <w:szCs w:val="20"/>
        </w:rPr>
      </w:pPr>
    </w:p>
    <w:p w14:paraId="39BF51B2" w14:textId="77777777" w:rsidR="005D517D" w:rsidRDefault="005D517D" w:rsidP="005D517D">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themeColor="text1"/>
          <w:kern w:val="0"/>
          <w:sz w:val="20"/>
          <w:szCs w:val="20"/>
        </w:rPr>
        <w:t>その道中では、旭岳</w:t>
      </w:r>
      <w:r>
        <w:rPr>
          <w:rFonts w:ascii="Arial" w:eastAsia="ＭＳ Ｐゴシック" w:hAnsi="Arial" w:cs="Arial" w:hint="eastAsia"/>
          <w:color w:val="000000"/>
          <w:kern w:val="0"/>
          <w:sz w:val="20"/>
          <w:szCs w:val="20"/>
        </w:rPr>
        <w:t>が噴気孔から熱い硫黄ガスを噴き出す姿が見られます。短い夏季に見事な花を咲かせる多様な高山植物も見られます。鳥の種類であるギンザンマシコやエゾナキウサギなどの小さな哺乳類は、ここで観察できる珍しい野生動物の</w:t>
      </w:r>
      <w:r>
        <w:rPr>
          <w:rFonts w:ascii="Arial" w:eastAsia="ＭＳ Ｐゴシック" w:hAnsi="Arial" w:cs="Arial"/>
          <w:color w:val="000000"/>
          <w:kern w:val="0"/>
          <w:sz w:val="20"/>
          <w:szCs w:val="20"/>
        </w:rPr>
        <w:t>1</w:t>
      </w:r>
      <w:r>
        <w:rPr>
          <w:rFonts w:ascii="Arial" w:eastAsia="ＭＳ Ｐゴシック" w:hAnsi="Arial" w:cs="Arial" w:hint="eastAsia"/>
          <w:color w:val="000000"/>
          <w:kern w:val="0"/>
          <w:sz w:val="20"/>
          <w:szCs w:val="20"/>
        </w:rPr>
        <w:t>つです。この特定のゾーンは、日本の特別天然記念物に指定されています。</w:t>
      </w:r>
      <w:r>
        <w:rPr>
          <w:rFonts w:ascii="Arial" w:eastAsia="ＭＳ Ｐゴシック" w:hAnsi="Arial" w:cs="Arial"/>
          <w:color w:val="000000"/>
          <w:kern w:val="0"/>
          <w:sz w:val="20"/>
          <w:szCs w:val="20"/>
        </w:rPr>
        <w:t xml:space="preserve"> </w:t>
      </w:r>
    </w:p>
    <w:p w14:paraId="7BADED81" w14:textId="77777777" w:rsidR="005D517D" w:rsidRDefault="005D517D" w:rsidP="005D517D">
      <w:pPr>
        <w:widowControl/>
        <w:jc w:val="left"/>
        <w:rPr>
          <w:rFonts w:ascii="Arial" w:eastAsia="ＭＳ Ｐゴシック" w:hAnsi="Arial" w:cs="Arial"/>
          <w:color w:val="000000"/>
          <w:kern w:val="0"/>
          <w:sz w:val="20"/>
          <w:szCs w:val="20"/>
        </w:rPr>
      </w:pPr>
    </w:p>
    <w:p w14:paraId="5A7D77E1" w14:textId="77777777" w:rsidR="005D517D" w:rsidRDefault="005D517D" w:rsidP="005D517D">
      <w:pPr>
        <w:widowControl/>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 w:val="20"/>
          <w:szCs w:val="20"/>
        </w:rPr>
        <w:t>環境を損なわないよう、マークされた探勝路の外へは出ないようにしてください。また、植物、花、岩、小石、硫黄の塊などは持ち帰れません。ごみはすべて持ち帰るようにしてください。</w:t>
      </w:r>
    </w:p>
    <w:p w14:paraId="4D43A075" w14:textId="604644ED" w:rsidR="008D2586" w:rsidRPr="005D517D" w:rsidRDefault="008D2586" w:rsidP="005D517D"/>
    <w:sectPr w:rsidR="008D2586" w:rsidRPr="005D51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00000000" w:usb1="7AC7FFFF" w:usb2="00000012" w:usb3="00000000" w:csb0="0002000D" w:csb1="00000000"/>
  </w:font>
  <w:font w:name="Malgun Gothic Semilight">
    <w:panose1 w:val="020B0502040204020203"/>
    <w:charset w:val="80"/>
    <w:family w:val="modern"/>
    <w:pitch w:val="variable"/>
    <w:sig w:usb0="B0000AAF" w:usb1="09DF7CFB" w:usb2="00000012" w:usb3="00000000" w:csb0="003E01BD"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B17F8"/>
    <w:rsid w:val="004B2555"/>
    <w:rsid w:val="004B2AFB"/>
    <w:rsid w:val="004B6634"/>
    <w:rsid w:val="00542A92"/>
    <w:rsid w:val="005442AB"/>
    <w:rsid w:val="00551F94"/>
    <w:rsid w:val="0057590D"/>
    <w:rsid w:val="00582C44"/>
    <w:rsid w:val="00592CD9"/>
    <w:rsid w:val="005C12EF"/>
    <w:rsid w:val="005D517D"/>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48977236">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2022-10-25T03:32:00Z</dcterms:created>
  <dcterms:modified xsi:type="dcterms:W3CDTF">2022-10-25T03:32:00Z</dcterms:modified>
</cp:coreProperties>
</file>