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48CD" w14:textId="77777777" w:rsidR="00AB6462" w:rsidRDefault="00AB6462" w:rsidP="00AB6462">
      <w:pPr>
        <w:adjustRightInd w:val="0"/>
        <w:snapToGrid w:val="0"/>
        <w:rPr>
          <w:rFonts w:ascii="Meiryo UI" w:eastAsia="Meiryo UI" w:hAnsi="Meiryo UI"/>
          <w:b/>
          <w:bCs/>
          <w:sz w:val="24"/>
          <w:szCs w:val="24"/>
        </w:rPr>
      </w:pPr>
      <w:r>
        <w:rPr>
          <w:rFonts w:ascii="Meiryo UI" w:eastAsia="Meiryo UI" w:hAnsi="Meiryo UI" w:hint="eastAsia"/>
          <w:b/>
          <w:bCs/>
          <w:sz w:val="24"/>
          <w:szCs w:val="24"/>
        </w:rPr>
        <w:t>安曇野</w:t>
      </w:r>
    </w:p>
    <w:p w14:paraId="776FBFB4" w14:textId="77777777" w:rsidR="00AB6462" w:rsidRDefault="00AB6462" w:rsidP="00AB6462">
      <w:pPr>
        <w:adjustRightInd w:val="0"/>
        <w:snapToGrid w:val="0"/>
        <w:rPr>
          <w:rFonts w:ascii="Meiryo UI" w:eastAsia="Meiryo UI" w:hAnsi="Meiryo UI" w:hint="eastAsia"/>
          <w:sz w:val="24"/>
          <w:szCs w:val="24"/>
        </w:rPr>
      </w:pPr>
    </w:p>
    <w:p w14:paraId="151A576D" w14:textId="77777777" w:rsidR="00AB6462" w:rsidRDefault="00AB6462" w:rsidP="00AB6462">
      <w:pPr>
        <w:adjustRightInd w:val="0"/>
        <w:snapToGrid w:val="0"/>
        <w:rPr>
          <w:rFonts w:ascii="Meiryo UI" w:eastAsia="Meiryo UI" w:hAnsi="Meiryo UI" w:hint="eastAsia"/>
          <w:sz w:val="24"/>
          <w:szCs w:val="24"/>
        </w:rPr>
      </w:pPr>
      <w:r>
        <w:rPr>
          <w:rFonts w:ascii="Meiryo UI" w:eastAsia="Meiryo UI" w:hAnsi="Meiryo UI" w:hint="eastAsia"/>
          <w:sz w:val="24"/>
          <w:szCs w:val="24"/>
        </w:rPr>
        <w:t>長野県中部にある谷間の安曇野は肥沃な平野で、広大な果樹園と青々と茂る水田で有名です。北アルプスをはじめとした山岳地帯への玄関口である安曇野では、サイクリングやハイキング、山登り、ラフティングなど、様々なアウトドア・アクティビティが楽しめます。平野のあらゆる場所から周囲の山々の見事な景色が望めます。</w:t>
      </w:r>
    </w:p>
    <w:p w14:paraId="2E98ADF7" w14:textId="77777777" w:rsidR="00AB6462" w:rsidRDefault="00AB6462" w:rsidP="00AB6462">
      <w:pPr>
        <w:adjustRightInd w:val="0"/>
        <w:snapToGrid w:val="0"/>
        <w:rPr>
          <w:rFonts w:ascii="Meiryo UI" w:eastAsia="Meiryo UI" w:hAnsi="Meiryo UI" w:hint="eastAsia"/>
          <w:b/>
          <w:sz w:val="24"/>
          <w:szCs w:val="24"/>
        </w:rPr>
      </w:pPr>
    </w:p>
    <w:p w14:paraId="3256AD81" w14:textId="77777777" w:rsidR="00AB6462" w:rsidRDefault="00AB6462" w:rsidP="00AB6462">
      <w:pPr>
        <w:adjustRightInd w:val="0"/>
        <w:snapToGrid w:val="0"/>
        <w:rPr>
          <w:rFonts w:ascii="Meiryo UI" w:eastAsia="Meiryo UI" w:hAnsi="Meiryo UI" w:hint="eastAsia"/>
          <w:b/>
          <w:sz w:val="24"/>
          <w:szCs w:val="24"/>
        </w:rPr>
      </w:pPr>
      <w:r>
        <w:rPr>
          <w:rFonts w:ascii="Meiryo UI" w:eastAsia="Meiryo UI" w:hAnsi="Meiryo UI" w:hint="eastAsia"/>
          <w:b/>
          <w:sz w:val="24"/>
          <w:szCs w:val="24"/>
        </w:rPr>
        <w:t>わさび</w:t>
      </w:r>
    </w:p>
    <w:p w14:paraId="424B005C" w14:textId="77777777" w:rsidR="00AB6462" w:rsidRDefault="00AB6462" w:rsidP="00AB6462">
      <w:pPr>
        <w:adjustRightInd w:val="0"/>
        <w:snapToGrid w:val="0"/>
        <w:rPr>
          <w:rFonts w:ascii="Meiryo UI" w:eastAsia="Meiryo UI" w:hAnsi="Meiryo UI" w:hint="eastAsia"/>
          <w:b/>
          <w:sz w:val="24"/>
          <w:szCs w:val="24"/>
        </w:rPr>
      </w:pPr>
    </w:p>
    <w:p w14:paraId="5259A2BC" w14:textId="77777777" w:rsidR="00AB6462" w:rsidRDefault="00AB6462" w:rsidP="00AB6462">
      <w:pPr>
        <w:adjustRightInd w:val="0"/>
        <w:snapToGrid w:val="0"/>
        <w:rPr>
          <w:rFonts w:ascii="Meiryo UI" w:eastAsia="Meiryo UI" w:hAnsi="Meiryo UI" w:hint="eastAsia"/>
          <w:sz w:val="24"/>
          <w:szCs w:val="24"/>
        </w:rPr>
      </w:pPr>
      <w:r>
        <w:rPr>
          <w:rFonts w:ascii="Meiryo UI" w:eastAsia="Meiryo UI" w:hAnsi="Meiryo UI" w:hint="eastAsia"/>
          <w:sz w:val="24"/>
          <w:szCs w:val="24"/>
        </w:rPr>
        <w:t>ほんの二、三十年、この特徴的な香辛料は日本国外ではあまり知られていませんでした。世界の日本食に対する関心のおかげで、現在ではわさびは料理用語になっています。わさびは世界中でレストランの料理に使われており、店の棚にも並べられています。安曇野の大王わさび農場は、日本全体のわさびの生産量のうち、約10％を生産しています。興味深いわさびの栽培・収穫方法を見学し、わさびを使ったビールやアイスなどの様々な製品を味わうために、毎年何十万人もの人が来訪します。</w:t>
      </w:r>
    </w:p>
    <w:p w14:paraId="3DC50FEC" w14:textId="77777777" w:rsidR="00C30C98" w:rsidRPr="00AB6462" w:rsidRDefault="00C30C98" w:rsidP="00AB6462"/>
    <w:sectPr w:rsidR="00C30C98" w:rsidRPr="00AB646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462"/>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408424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