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AB34" w14:textId="77777777" w:rsidR="002B20E6" w:rsidRDefault="002B20E6" w:rsidP="002B20E6">
      <w:pPr>
        <w:widowControl/>
        <w:tabs>
          <w:tab w:val="left" w:pos="284"/>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鳥羽市</w:t>
      </w:r>
    </w:p>
    <w:p w14:paraId="38ECDACF" w14:textId="77777777" w:rsidR="002B20E6" w:rsidRDefault="002B20E6" w:rsidP="002B20E6">
      <w:pPr>
        <w:widowControl/>
        <w:tabs>
          <w:tab w:val="left" w:pos="284"/>
          <w:tab w:val="left" w:pos="426"/>
        </w:tabs>
        <w:jc w:val="left"/>
        <w:rPr>
          <w:rFonts w:ascii="Meiryo UI" w:eastAsia="Meiryo UI" w:hAnsi="Meiryo UI" w:cs="Meiryo UI" w:hint="eastAsia"/>
          <w:sz w:val="24"/>
          <w:szCs w:val="24"/>
        </w:rPr>
      </w:pPr>
      <w:r>
        <w:rPr>
          <w:rFonts w:ascii="Meiryo UI" w:eastAsia="Meiryo UI" w:hAnsi="Meiryo UI" w:cs="Meiryo UI" w:hint="eastAsia"/>
          <w:sz w:val="24"/>
          <w:szCs w:val="24"/>
        </w:rPr>
        <w:t>鳥羽港は、もとは漁船の安全港として栄え、歴史的には水軍の将、九鬼嘉隆（1542-1600）の艦隊の拠点として有名です。今日、鳥羽はおそらく真珠産業でもっともよく知られています。実は、真珠の養殖技術はこの場所で初めて確立されました。険しい海岸線では漁業も盛んで、近代的な漁船と海女（女性の素潜り漁師）が、多種多様な魚や貝類、甲殻類、食用の海藻を収穫しています</w:t>
      </w:r>
      <w:sdt>
        <w:sdtPr>
          <w:rPr>
            <w:sz w:val="24"/>
            <w:szCs w:val="24"/>
          </w:rPr>
          <w:tag w:val="goog_rdk_0"/>
          <w:id w:val="-821654745"/>
        </w:sdtPr>
        <w:sdtContent/>
      </w:sdt>
      <w:r>
        <w:rPr>
          <w:rFonts w:ascii="Meiryo UI" w:eastAsia="Meiryo UI" w:hAnsi="Meiryo UI" w:cs="Meiryo UI" w:hint="eastAsia"/>
          <w:sz w:val="24"/>
          <w:szCs w:val="24"/>
        </w:rPr>
        <w:t>。</w:t>
      </w:r>
    </w:p>
    <w:p w14:paraId="719306C5" w14:textId="77777777" w:rsidR="002B20E6" w:rsidRDefault="002B20E6" w:rsidP="002B20E6">
      <w:pPr>
        <w:widowControl/>
        <w:tabs>
          <w:tab w:val="left" w:pos="284"/>
          <w:tab w:val="left" w:pos="426"/>
        </w:tabs>
        <w:jc w:val="left"/>
        <w:rPr>
          <w:rFonts w:ascii="Meiryo UI" w:eastAsia="Meiryo UI" w:hAnsi="Meiryo UI" w:cs="Meiryo UI" w:hint="eastAsia"/>
          <w:sz w:val="24"/>
          <w:szCs w:val="24"/>
        </w:rPr>
      </w:pPr>
    </w:p>
    <w:p w14:paraId="3077B006" w14:textId="77777777" w:rsidR="002B20E6" w:rsidRDefault="002B20E6" w:rsidP="002B20E6">
      <w:pPr>
        <w:widowControl/>
        <w:tabs>
          <w:tab w:val="left" w:pos="284"/>
          <w:tab w:val="left" w:pos="426"/>
        </w:tabs>
        <w:jc w:val="left"/>
        <w:rPr>
          <w:rFonts w:ascii="Meiryo UI" w:eastAsia="Meiryo UI" w:hAnsi="Meiryo UI" w:cs="Meiryo UI" w:hint="eastAsia"/>
          <w:sz w:val="24"/>
          <w:szCs w:val="24"/>
        </w:rPr>
      </w:pPr>
    </w:p>
    <w:p w14:paraId="7AA8A4C7" w14:textId="77777777" w:rsidR="002B20E6" w:rsidRDefault="002B20E6" w:rsidP="002B20E6">
      <w:pPr>
        <w:tabs>
          <w:tab w:val="left" w:pos="426"/>
        </w:tabs>
        <w:rPr>
          <w:rFonts w:ascii="Meiryo UI" w:eastAsia="Meiryo UI" w:hAnsi="Meiryo UI" w:cs="Arial" w:hint="eastAsia"/>
          <w:sz w:val="24"/>
          <w:szCs w:val="24"/>
        </w:rPr>
      </w:pPr>
      <w:r>
        <w:rPr>
          <w:rFonts w:ascii="Meiryo UI" w:eastAsia="Meiryo UI" w:hAnsi="Meiryo UI" w:cs="Arial" w:hint="eastAsia"/>
          <w:sz w:val="24"/>
          <w:szCs w:val="24"/>
        </w:rPr>
        <w:t xml:space="preserve">鳥羽市は伊勢志摩国立公園内に位置しています。多くの場所で水泳が許可されていますが、鳥羽の海から許可なく海の生物を採取することは固く禁じられているので注意してください。 </w:t>
      </w:r>
    </w:p>
    <w:p w14:paraId="000002A6" w14:textId="77777777" w:rsidR="007938B2" w:rsidRPr="002B20E6" w:rsidRDefault="007938B2" w:rsidP="002B20E6"/>
    <w:sectPr w:rsidR="007938B2" w:rsidRPr="002B20E6">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2B20E6"/>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8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