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F96E0F" w14:textId="2CFF815C" w:rsidR="00706869" w:rsidRDefault="00706869" w:rsidP="00706869">
      <w:r>
        <w:rPr>
          <w:rFonts w:hint="eastAsia"/>
        </w:rPr>
        <w:t>昭和の町　概要</w:t>
      </w:r>
    </w:p>
    <w:p w14:paraId="45001728" w14:textId="77777777" w:rsidR="00706869" w:rsidRDefault="00706869" w:rsidP="00706869">
      <w:r>
        <w:rPr>
          <w:rFonts w:hint="eastAsia"/>
        </w:rPr>
        <w:t>豊後高田の「昭和の町」（</w:t>
      </w:r>
      <w:r>
        <w:t>Showa town</w:t>
      </w:r>
      <w:r>
        <w:rPr>
          <w:rFonts w:hint="eastAsia"/>
        </w:rPr>
        <w:t>）は市の懐かしの商店街で、昭和</w:t>
      </w:r>
      <w:r>
        <w:t>30</w:t>
      </w:r>
      <w:r>
        <w:rPr>
          <w:rFonts w:hint="eastAsia"/>
        </w:rPr>
        <w:t>年代（</w:t>
      </w:r>
      <w:r>
        <w:t>1955</w:t>
      </w:r>
      <w:r>
        <w:rPr>
          <w:rFonts w:hint="eastAsia"/>
        </w:rPr>
        <w:t>年〜</w:t>
      </w:r>
      <w:r>
        <w:t>1964</w:t>
      </w:r>
      <w:r>
        <w:rPr>
          <w:rFonts w:hint="eastAsia"/>
        </w:rPr>
        <w:t>年）の雰囲気を再現しています。通りは地元の方達や豊後高田に入ってくる来訪者が今も日々利用しています。昭和の町は８つのエリアに分かれており、合計約</w:t>
      </w:r>
      <w:r>
        <w:t>40</w:t>
      </w:r>
      <w:r>
        <w:rPr>
          <w:rFonts w:hint="eastAsia"/>
        </w:rPr>
        <w:t>店舗のお店が入っています。訪れた方は途中専門店や見どころスポットに立ち寄りながら</w:t>
      </w:r>
      <w:r>
        <w:t>30</w:t>
      </w:r>
      <w:r>
        <w:rPr>
          <w:rFonts w:hint="eastAsia"/>
        </w:rPr>
        <w:t>分ほどで全域をまわれます。この近辺最古のお店は</w:t>
      </w:r>
      <w:r>
        <w:t>100</w:t>
      </w:r>
      <w:r>
        <w:rPr>
          <w:rFonts w:hint="eastAsia"/>
        </w:rPr>
        <w:t>年以上続いており、その傍ら新店舗も続々仲間入りしています。</w:t>
      </w:r>
    </w:p>
    <w:p w14:paraId="2F852DFA" w14:textId="77777777" w:rsidR="00706869" w:rsidRDefault="00706869" w:rsidP="00706869"/>
    <w:p w14:paraId="23419E7F" w14:textId="77777777" w:rsidR="00706869" w:rsidRDefault="00706869" w:rsidP="00706869">
      <w:r>
        <w:rPr>
          <w:rFonts w:hint="eastAsia"/>
        </w:rPr>
        <w:t>江戸時代（</w:t>
      </w:r>
      <w:r>
        <w:t>1603</w:t>
      </w:r>
      <w:r>
        <w:rPr>
          <w:rFonts w:hint="eastAsia"/>
        </w:rPr>
        <w:t>年〜</w:t>
      </w:r>
      <w:r>
        <w:t>1867</w:t>
      </w:r>
      <w:r>
        <w:rPr>
          <w:rFonts w:hint="eastAsia"/>
        </w:rPr>
        <w:t>年）から明治時代（</w:t>
      </w:r>
      <w:r>
        <w:t>1868</w:t>
      </w:r>
      <w:r>
        <w:rPr>
          <w:rFonts w:hint="eastAsia"/>
        </w:rPr>
        <w:t>年〜</w:t>
      </w:r>
      <w:r>
        <w:t>1912</w:t>
      </w:r>
      <w:r>
        <w:rPr>
          <w:rFonts w:hint="eastAsia"/>
        </w:rPr>
        <w:t>年）、大正時代（</w:t>
      </w:r>
      <w:r>
        <w:t>1912</w:t>
      </w:r>
      <w:r>
        <w:rPr>
          <w:rFonts w:hint="eastAsia"/>
        </w:rPr>
        <w:t>年〜</w:t>
      </w:r>
      <w:r>
        <w:t>1926</w:t>
      </w:r>
      <w:r>
        <w:rPr>
          <w:rFonts w:hint="eastAsia"/>
        </w:rPr>
        <w:t>年）、そして昭和</w:t>
      </w:r>
      <w:r>
        <w:t>30</w:t>
      </w:r>
      <w:r>
        <w:rPr>
          <w:rFonts w:hint="eastAsia"/>
        </w:rPr>
        <w:t>年代（</w:t>
      </w:r>
      <w:r>
        <w:t>1955</w:t>
      </w:r>
      <w:r>
        <w:rPr>
          <w:rFonts w:hint="eastAsia"/>
        </w:rPr>
        <w:t>年〜</w:t>
      </w:r>
      <w:r>
        <w:t>1964</w:t>
      </w:r>
      <w:r>
        <w:rPr>
          <w:rFonts w:hint="eastAsia"/>
        </w:rPr>
        <w:t>年）にかけて、豊後高田の中央商店街は国東半島で栄えた地域でした。豊後高田市は江戸時代より海上運輸の拠点となっており、昭和初期（</w:t>
      </w:r>
      <w:r>
        <w:t>1945</w:t>
      </w:r>
      <w:r>
        <w:rPr>
          <w:rFonts w:hint="eastAsia"/>
        </w:rPr>
        <w:t>年〜</w:t>
      </w:r>
      <w:r>
        <w:t>1989</w:t>
      </w:r>
      <w:r>
        <w:rPr>
          <w:rFonts w:hint="eastAsia"/>
        </w:rPr>
        <w:t>年）には数々の運搬船が関西地域に向かう途中で停泊していました。海岸部と近くの宇佐の恩恵を受け、半島内部の要衝とされた豊後高田には、</w:t>
      </w:r>
      <w:r>
        <w:t>5</w:t>
      </w:r>
      <w:r>
        <w:rPr>
          <w:rFonts w:hint="eastAsia"/>
        </w:rPr>
        <w:t>本の幹線道路が集まっていました。しかし、年月の流れとともに豊後高田は徐々に近代化の波に飲まれ、だんだんと孤立し侘しくなりました。</w:t>
      </w:r>
    </w:p>
    <w:p w14:paraId="276A3D56" w14:textId="77777777" w:rsidR="00706869" w:rsidRDefault="00706869" w:rsidP="00706869"/>
    <w:p w14:paraId="31BFE5DC" w14:textId="77777777" w:rsidR="00706869" w:rsidRDefault="00706869" w:rsidP="00706869">
      <w:r>
        <w:rPr>
          <w:rFonts w:hint="eastAsia"/>
        </w:rPr>
        <w:t>一見瀕死の商店街でしたが、昭和</w:t>
      </w:r>
      <w:r>
        <w:t>30</w:t>
      </w:r>
      <w:r>
        <w:rPr>
          <w:rFonts w:hint="eastAsia"/>
        </w:rPr>
        <w:t>年代の活気を蘇らせようと、あるプロジェクトが立ち上げられました。これが</w:t>
      </w:r>
      <w:r>
        <w:t>2001</w:t>
      </w:r>
      <w:r>
        <w:rPr>
          <w:rFonts w:hint="eastAsia"/>
        </w:rPr>
        <w:t>年に始動した「昭和の町」の取り組みで、歴史ある商店街に新たな命を吹きこみ</w:t>
      </w:r>
      <w:r>
        <w:t>7</w:t>
      </w:r>
      <w:r>
        <w:rPr>
          <w:rFonts w:hint="eastAsia"/>
        </w:rPr>
        <w:t>店舗が昭和の町認定店に指定されました。今では、</w:t>
      </w:r>
      <w:r>
        <w:t>40</w:t>
      </w:r>
      <w:r>
        <w:rPr>
          <w:rFonts w:hint="eastAsia"/>
        </w:rPr>
        <w:t>店舗が参加しています。</w:t>
      </w:r>
    </w:p>
    <w:p w14:paraId="29E1E5B1" w14:textId="77777777" w:rsidR="00706869" w:rsidRDefault="00706869" w:rsidP="00706869"/>
    <w:p w14:paraId="5A3576B0" w14:textId="77777777" w:rsidR="00706869" w:rsidRDefault="00706869" w:rsidP="00706869">
      <w:r>
        <w:rPr>
          <w:rFonts w:hint="eastAsia"/>
        </w:rPr>
        <w:t>豊後高田の昭和の町には今では年間約</w:t>
      </w:r>
      <w:r>
        <w:t>40</w:t>
      </w:r>
      <w:r>
        <w:rPr>
          <w:rFonts w:hint="eastAsia"/>
        </w:rPr>
        <w:t>万人が訪れ、お店を構える人たちの温かい歓迎の心が昭和精神を息づかせています。来訪者はまるでタイムスリップしたかのように感じ、歴史を左右した時代においていかに日本の現代のライフスタイルや文化の土台が築き上げられたかを目にすることができます。このアイコニックな商店街の店々やレストランで受ける温かい待遇に、誰もがこの独特な地域を探検・体験しようと感化されます。</w:t>
      </w:r>
    </w:p>
    <w:p w14:paraId="07ABBE8F" w14:textId="77777777" w:rsidR="0081219E" w:rsidRPr="00706869" w:rsidRDefault="0081219E" w:rsidP="00706869"/>
    <w:sectPr w:rsidR="0081219E" w:rsidRPr="00706869">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E901E0" w14:textId="77777777" w:rsidR="001B4A21" w:rsidRDefault="001B4A21" w:rsidP="001B4A21">
      <w:r>
        <w:separator/>
      </w:r>
    </w:p>
  </w:endnote>
  <w:endnote w:type="continuationSeparator" w:id="0">
    <w:p w14:paraId="32E0FF7A" w14:textId="77777777" w:rsidR="001B4A21" w:rsidRDefault="001B4A21" w:rsidP="001B4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C6C3A" w14:textId="77777777" w:rsidR="001B4A21" w:rsidRDefault="001B4A21" w:rsidP="001B4A21">
      <w:r>
        <w:separator/>
      </w:r>
    </w:p>
  </w:footnote>
  <w:footnote w:type="continuationSeparator" w:id="0">
    <w:p w14:paraId="7C98DA05" w14:textId="77777777" w:rsidR="001B4A21" w:rsidRDefault="001B4A21" w:rsidP="001B4A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4570DD"/>
    <w:multiLevelType w:val="multilevel"/>
    <w:tmpl w:val="2B1891C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24D3E5C"/>
    <w:multiLevelType w:val="multilevel"/>
    <w:tmpl w:val="24181486"/>
    <w:lvl w:ilvl="0">
      <w:start w:val="1"/>
      <w:numFmt w:val="bullet"/>
      <w:lvlText w:val="●"/>
      <w:lvlJc w:val="left"/>
      <w:pPr>
        <w:ind w:left="420" w:hanging="420"/>
      </w:pPr>
      <w:rPr>
        <w:rFonts w:ascii="Noto Sans Symbols" w:eastAsia="Noto Sans Symbols" w:hAnsi="Noto Sans Symbols" w:cs="Noto Sans Symbols"/>
      </w:rPr>
    </w:lvl>
    <w:lvl w:ilvl="1">
      <w:start w:val="1"/>
      <w:numFmt w:val="bullet"/>
      <w:lvlText w:val="⮚"/>
      <w:lvlJc w:val="left"/>
      <w:pPr>
        <w:ind w:left="840" w:hanging="420"/>
      </w:pPr>
      <w:rPr>
        <w:rFonts w:ascii="Noto Sans Symbols" w:eastAsia="Noto Sans Symbols" w:hAnsi="Noto Sans Symbols" w:cs="Noto Sans Symbols"/>
      </w:rPr>
    </w:lvl>
    <w:lvl w:ilvl="2">
      <w:start w:val="1"/>
      <w:numFmt w:val="bullet"/>
      <w:lvlText w:val="✧"/>
      <w:lvlJc w:val="left"/>
      <w:pPr>
        <w:ind w:left="1260" w:hanging="420"/>
      </w:pPr>
      <w:rPr>
        <w:rFonts w:ascii="Noto Sans Symbols" w:eastAsia="Noto Sans Symbols" w:hAnsi="Noto Sans Symbols" w:cs="Noto Sans Symbols"/>
      </w:rPr>
    </w:lvl>
    <w:lvl w:ilvl="3">
      <w:start w:val="1"/>
      <w:numFmt w:val="bullet"/>
      <w:lvlText w:val="●"/>
      <w:lvlJc w:val="left"/>
      <w:pPr>
        <w:ind w:left="1680" w:hanging="420"/>
      </w:pPr>
      <w:rPr>
        <w:rFonts w:ascii="Noto Sans Symbols" w:eastAsia="Noto Sans Symbols" w:hAnsi="Noto Sans Symbols" w:cs="Noto Sans Symbols"/>
      </w:rPr>
    </w:lvl>
    <w:lvl w:ilvl="4">
      <w:start w:val="1"/>
      <w:numFmt w:val="bullet"/>
      <w:lvlText w:val="⮚"/>
      <w:lvlJc w:val="left"/>
      <w:pPr>
        <w:ind w:left="2100" w:hanging="420"/>
      </w:pPr>
      <w:rPr>
        <w:rFonts w:ascii="Noto Sans Symbols" w:eastAsia="Noto Sans Symbols" w:hAnsi="Noto Sans Symbols" w:cs="Noto Sans Symbols"/>
      </w:rPr>
    </w:lvl>
    <w:lvl w:ilvl="5">
      <w:start w:val="1"/>
      <w:numFmt w:val="bullet"/>
      <w:lvlText w:val="✧"/>
      <w:lvlJc w:val="left"/>
      <w:pPr>
        <w:ind w:left="2520" w:hanging="420"/>
      </w:pPr>
      <w:rPr>
        <w:rFonts w:ascii="Noto Sans Symbols" w:eastAsia="Noto Sans Symbols" w:hAnsi="Noto Sans Symbols" w:cs="Noto Sans Symbols"/>
      </w:rPr>
    </w:lvl>
    <w:lvl w:ilvl="6">
      <w:start w:val="1"/>
      <w:numFmt w:val="bullet"/>
      <w:lvlText w:val="●"/>
      <w:lvlJc w:val="left"/>
      <w:pPr>
        <w:ind w:left="2940" w:hanging="420"/>
      </w:pPr>
      <w:rPr>
        <w:rFonts w:ascii="Noto Sans Symbols" w:eastAsia="Noto Sans Symbols" w:hAnsi="Noto Sans Symbols" w:cs="Noto Sans Symbols"/>
      </w:rPr>
    </w:lvl>
    <w:lvl w:ilvl="7">
      <w:start w:val="1"/>
      <w:numFmt w:val="bullet"/>
      <w:lvlText w:val="⮚"/>
      <w:lvlJc w:val="left"/>
      <w:pPr>
        <w:ind w:left="3360" w:hanging="420"/>
      </w:pPr>
      <w:rPr>
        <w:rFonts w:ascii="Noto Sans Symbols" w:eastAsia="Noto Sans Symbols" w:hAnsi="Noto Sans Symbols" w:cs="Noto Sans Symbols"/>
      </w:rPr>
    </w:lvl>
    <w:lvl w:ilvl="8">
      <w:start w:val="1"/>
      <w:numFmt w:val="bullet"/>
      <w:lvlText w:val="✧"/>
      <w:lvlJc w:val="left"/>
      <w:pPr>
        <w:ind w:left="3780" w:hanging="42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219E"/>
    <w:rsid w:val="000112E1"/>
    <w:rsid w:val="000A33E8"/>
    <w:rsid w:val="00102B14"/>
    <w:rsid w:val="001B4A21"/>
    <w:rsid w:val="00706869"/>
    <w:rsid w:val="0081219E"/>
    <w:rsid w:val="008E79DD"/>
    <w:rsid w:val="00A63AF3"/>
    <w:rsid w:val="00CB074E"/>
    <w:rsid w:val="00F77E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BAF64F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style>
  <w:style w:type="paragraph" w:styleId="1">
    <w:name w:val="heading 1"/>
    <w:basedOn w:val="a"/>
    <w:next w:val="a"/>
    <w:pPr>
      <w:keepNext/>
      <w:keepLines/>
      <w:widowControl/>
      <w:spacing w:before="400" w:after="120" w:line="276" w:lineRule="auto"/>
      <w:jc w:val="left"/>
      <w:outlineLvl w:val="0"/>
    </w:pPr>
    <w:rPr>
      <w:rFonts w:ascii="Arial" w:eastAsia="Arial" w:hAnsi="Arial" w:cs="Arial"/>
      <w:sz w:val="40"/>
      <w:szCs w:val="40"/>
    </w:rPr>
  </w:style>
  <w:style w:type="paragraph" w:styleId="2">
    <w:name w:val="heading 2"/>
    <w:basedOn w:val="a"/>
    <w:next w:val="a"/>
    <w:pPr>
      <w:keepNext/>
      <w:keepLines/>
      <w:widowControl/>
      <w:spacing w:before="360" w:after="120" w:line="276" w:lineRule="auto"/>
      <w:jc w:val="left"/>
      <w:outlineLvl w:val="1"/>
    </w:pPr>
    <w:rPr>
      <w:rFonts w:ascii="Arial" w:eastAsia="Arial" w:hAnsi="Arial" w:cs="Arial"/>
      <w:sz w:val="32"/>
      <w:szCs w:val="32"/>
    </w:rPr>
  </w:style>
  <w:style w:type="paragraph" w:styleId="3">
    <w:name w:val="heading 3"/>
    <w:basedOn w:val="a"/>
    <w:next w:val="a"/>
    <w:pPr>
      <w:keepNext/>
      <w:keepLines/>
      <w:widowControl/>
      <w:spacing w:before="320" w:after="80" w:line="276" w:lineRule="auto"/>
      <w:jc w:val="left"/>
      <w:outlineLvl w:val="2"/>
    </w:pPr>
    <w:rPr>
      <w:rFonts w:ascii="Arial" w:eastAsia="Arial" w:hAnsi="Arial" w:cs="Arial"/>
      <w:color w:val="434343"/>
      <w:sz w:val="28"/>
      <w:szCs w:val="28"/>
    </w:rPr>
  </w:style>
  <w:style w:type="paragraph" w:styleId="4">
    <w:name w:val="heading 4"/>
    <w:basedOn w:val="a"/>
    <w:next w:val="a"/>
    <w:pPr>
      <w:keepNext/>
      <w:keepLines/>
      <w:widowControl/>
      <w:spacing w:before="280" w:after="80" w:line="276" w:lineRule="auto"/>
      <w:jc w:val="left"/>
      <w:outlineLvl w:val="3"/>
    </w:pPr>
    <w:rPr>
      <w:rFonts w:ascii="Arial" w:eastAsia="Arial" w:hAnsi="Arial" w:cs="Arial"/>
      <w:color w:val="666666"/>
      <w:sz w:val="24"/>
      <w:szCs w:val="24"/>
    </w:rPr>
  </w:style>
  <w:style w:type="paragraph" w:styleId="5">
    <w:name w:val="heading 5"/>
    <w:basedOn w:val="a"/>
    <w:next w:val="a"/>
    <w:pPr>
      <w:keepNext/>
      <w:keepLines/>
      <w:widowControl/>
      <w:spacing w:before="240" w:after="80" w:line="276" w:lineRule="auto"/>
      <w:jc w:val="left"/>
      <w:outlineLvl w:val="4"/>
    </w:pPr>
    <w:rPr>
      <w:rFonts w:ascii="Arial" w:eastAsia="Arial" w:hAnsi="Arial" w:cs="Arial"/>
      <w:color w:val="666666"/>
      <w:sz w:val="22"/>
      <w:szCs w:val="22"/>
    </w:rPr>
  </w:style>
  <w:style w:type="paragraph" w:styleId="6">
    <w:name w:val="heading 6"/>
    <w:basedOn w:val="a"/>
    <w:next w:val="a"/>
    <w:pPr>
      <w:keepNext/>
      <w:keepLines/>
      <w:widowControl/>
      <w:spacing w:before="240" w:after="80" w:line="276" w:lineRule="auto"/>
      <w:jc w:val="left"/>
      <w:outlineLvl w:val="5"/>
    </w:pPr>
    <w:rPr>
      <w:rFonts w:ascii="Arial" w:eastAsia="Arial" w:hAnsi="Arial" w:cs="Arial"/>
      <w:i/>
      <w:color w:val="666666"/>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widowControl/>
      <w:spacing w:after="60" w:line="276" w:lineRule="auto"/>
      <w:jc w:val="left"/>
    </w:pPr>
    <w:rPr>
      <w:rFonts w:ascii="Arial" w:eastAsia="Arial" w:hAnsi="Arial" w:cs="Arial"/>
      <w:sz w:val="52"/>
      <w:szCs w:val="52"/>
    </w:rPr>
  </w:style>
  <w:style w:type="paragraph" w:styleId="a4">
    <w:name w:val="Subtitle"/>
    <w:basedOn w:val="a"/>
    <w:next w:val="a"/>
    <w:pPr>
      <w:keepNext/>
      <w:keepLines/>
      <w:widowControl/>
      <w:spacing w:after="320" w:line="276" w:lineRule="auto"/>
      <w:jc w:val="left"/>
    </w:pPr>
    <w:rPr>
      <w:rFonts w:ascii="Arial" w:eastAsia="Arial" w:hAnsi="Arial" w:cs="Arial"/>
      <w:color w:val="666666"/>
      <w:sz w:val="30"/>
      <w:szCs w:val="30"/>
    </w:rPr>
  </w:style>
  <w:style w:type="table" w:customStyle="1" w:styleId="a5">
    <w:basedOn w:val="TableNormal"/>
    <w:tblPr>
      <w:tblStyleRowBandSize w:val="1"/>
      <w:tblStyleColBandSize w:val="1"/>
      <w:tblCellMar>
        <w:left w:w="99" w:type="dxa"/>
        <w:right w:w="99" w:type="dxa"/>
      </w:tblCellMar>
    </w:tblPr>
  </w:style>
  <w:style w:type="table" w:customStyle="1" w:styleId="a6">
    <w:basedOn w:val="TableNormal"/>
    <w:tblPr>
      <w:tblStyleRowBandSize w:val="1"/>
      <w:tblStyleColBandSize w:val="1"/>
      <w:tblCellMar>
        <w:left w:w="99" w:type="dxa"/>
        <w:right w:w="99" w:type="dxa"/>
      </w:tblCellMar>
    </w:tblPr>
  </w:style>
  <w:style w:type="paragraph" w:styleId="a7">
    <w:name w:val="header"/>
    <w:basedOn w:val="a"/>
    <w:link w:val="a8"/>
    <w:uiPriority w:val="99"/>
    <w:unhideWhenUsed/>
    <w:rsid w:val="001B4A21"/>
    <w:pPr>
      <w:tabs>
        <w:tab w:val="center" w:pos="4252"/>
        <w:tab w:val="right" w:pos="8504"/>
      </w:tabs>
      <w:snapToGrid w:val="0"/>
    </w:pPr>
  </w:style>
  <w:style w:type="character" w:customStyle="1" w:styleId="a8">
    <w:name w:val="ヘッダー (文字)"/>
    <w:basedOn w:val="a0"/>
    <w:link w:val="a7"/>
    <w:uiPriority w:val="99"/>
    <w:rsid w:val="001B4A21"/>
  </w:style>
  <w:style w:type="paragraph" w:styleId="a9">
    <w:name w:val="footer"/>
    <w:basedOn w:val="a"/>
    <w:link w:val="aa"/>
    <w:uiPriority w:val="99"/>
    <w:unhideWhenUsed/>
    <w:rsid w:val="001B4A21"/>
    <w:pPr>
      <w:tabs>
        <w:tab w:val="center" w:pos="4252"/>
        <w:tab w:val="right" w:pos="8504"/>
      </w:tabs>
      <w:snapToGrid w:val="0"/>
    </w:pPr>
  </w:style>
  <w:style w:type="character" w:customStyle="1" w:styleId="aa">
    <w:name w:val="フッター (文字)"/>
    <w:basedOn w:val="a0"/>
    <w:link w:val="a9"/>
    <w:uiPriority w:val="99"/>
    <w:rsid w:val="001B4A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30414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2022-10-25T05:49:00Z</dcterms:created>
  <dcterms:modified xsi:type="dcterms:W3CDTF">2022-10-25T05:49:00Z</dcterms:modified>
</cp:coreProperties>
</file>