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B430B" w14:textId="77777777" w:rsidR="00EC0C61" w:rsidRDefault="00EC0C61" w:rsidP="00EC0C61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/>
          <w:sz w:val="22"/>
        </w:rPr>
      </w:pPr>
      <w:bookmarkStart w:id="0" w:name="_GoBack"/>
      <w:bookmarkEnd w:id="0"/>
      <w:r>
        <w:rPr>
          <w:rFonts w:ascii="Meiryo UI" w:eastAsia="Meiryo UI" w:hAnsi="Meiryo UI" w:cs="Times New Roman" w:hint="eastAsia"/>
          <w:sz w:val="22"/>
        </w:rPr>
        <w:t>大山隠岐国立公園の歴史と文化について解説</w:t>
      </w:r>
    </w:p>
    <w:p w14:paraId="44B7B066" w14:textId="77777777" w:rsidR="00EC0C61" w:rsidRDefault="00EC0C61" w:rsidP="00EC0C61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</w:p>
    <w:p w14:paraId="55F703C2" w14:textId="77777777" w:rsidR="00EC0C61" w:rsidRDefault="00EC0C61" w:rsidP="00EC0C61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大山国立公園は自然の多様性に加え、宗教的・文化的な重要さを持つ地域です。この土地は古代神話の舞台である。八束水臣津野命は島根海岸に立ち、日本海を越えて四つの土地を引き、大山と三瓶山を杭にしてその地を固定させたと言われている。それが島根半島となった。</w:t>
      </w:r>
    </w:p>
    <w:p w14:paraId="005806FE" w14:textId="77777777" w:rsidR="00EC0C61" w:rsidRDefault="00EC0C61" w:rsidP="00EC0C61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この神話から半島は聖地と見なされており、太陽の女神、天照大御神とその弟、須佐之男命を祀る日御碕神社の存在からそのことが伺われる。東には、大漁と富（商売繁盛）、音楽にご利益のある恵比寿神を祀る美保神社がある。これらの神々によって織りなされた神話と文化の一部分は、史実が記録される以前からこの土地に根付いている。</w:t>
      </w:r>
    </w:p>
    <w:p w14:paraId="4C10E5C3" w14:textId="77777777" w:rsidR="00EC0C61" w:rsidRDefault="00EC0C61" w:rsidP="00EC0C61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この土地は神話を作り出しているだけでなく、国立公園の山々という聖地も抱いている。718 年に大山寺が建立される以前から大山は山岳信仰の霊場であった。江戸時代（1603 年 – 1867 年）までに大山寺では仏教徒が地蔵菩薩を祀るようになった。多くの修行僧が行き交う巡礼ルートとなり、国内最大規模の家畜市場への商業ルートとしても発展した。</w:t>
      </w:r>
    </w:p>
    <w:p w14:paraId="3F4B391E" w14:textId="77777777" w:rsidR="00EC0C61" w:rsidRDefault="00EC0C61" w:rsidP="00EC0C61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cs="Times New Roman" w:hint="eastAsia"/>
          <w:sz w:val="22"/>
        </w:rPr>
        <w:t>隠岐諸島もまた、この地域の文化において重要な役割を担ってきた。724 年から諸島は朝廷から追放された天皇や公家、役人などの遠流の地となった。後鳥羽天皇（1180 年 – 1239年）と後醍醐天皇（1288年 – 1339 年）は両者とも流されてから島で数年を過ごされた。島での滞在中、後鳥羽天皇は和歌や刀への情熱を追求し続けた。現在も、彼の遺産として素晴らしい刃と和歌集が残っている。</w:t>
      </w:r>
    </w:p>
    <w:p w14:paraId="07D4BB48" w14:textId="4302C4CB" w:rsidR="000F2EA1" w:rsidRPr="00EC0C61" w:rsidRDefault="000F2EA1" w:rsidP="00EC0C61"/>
    <w:sectPr w:rsidR="000F2EA1" w:rsidRPr="00EC0C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C0C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438B1-4C93-45DF-84FB-6EA2091E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