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AA34B" w14:textId="77777777" w:rsidR="0079145A" w:rsidRPr="00AD0319" w:rsidRDefault="0079145A" w:rsidP="0079145A">
      <w:pPr>
        <w:rPr>
          <w:rFonts w:eastAsia="Meiryo UI" w:cstheme="minorHAnsi"/>
          <w:b/>
          <w:sz w:val="21"/>
          <w:szCs w:val="21"/>
        </w:rPr>
      </w:pPr>
      <w:r w:rsidRPr="00AD0319">
        <w:rPr>
          <w:rFonts w:eastAsia="Meiryo UI" w:cstheme="minorHAnsi" w:hint="eastAsia"/>
          <w:b/>
          <w:sz w:val="21"/>
          <w:szCs w:val="21"/>
        </w:rPr>
        <w:t>眺めの良い岬</w:t>
      </w:r>
    </w:p>
    <w:p w14:paraId="6A174983" w14:textId="77777777" w:rsidR="0079145A" w:rsidRPr="00AD0319" w:rsidRDefault="0079145A" w:rsidP="0079145A">
      <w:pPr>
        <w:rPr>
          <w:rFonts w:eastAsia="Meiryo UI" w:cstheme="minorHAnsi"/>
          <w:b/>
          <w:i/>
          <w:sz w:val="21"/>
          <w:szCs w:val="21"/>
        </w:rPr>
      </w:pPr>
      <w:r w:rsidRPr="00AD0319">
        <w:rPr>
          <w:rFonts w:eastAsia="Meiryo UI" w:cstheme="minorHAnsi" w:hint="eastAsia"/>
          <w:b/>
          <w:i/>
          <w:sz w:val="21"/>
          <w:szCs w:val="21"/>
        </w:rPr>
        <w:t>苦労して登る価値のある崖の上の見事なパノラマ</w:t>
      </w:r>
    </w:p>
    <w:p w14:paraId="1A6C1B8E" w14:textId="77777777" w:rsidR="0079145A" w:rsidRPr="00AD0319" w:rsidRDefault="0079145A" w:rsidP="0079145A">
      <w:pPr>
        <w:rPr>
          <w:rFonts w:eastAsia="Meiryo UI" w:cstheme="minorHAnsi"/>
          <w:sz w:val="21"/>
          <w:szCs w:val="21"/>
        </w:rPr>
      </w:pPr>
    </w:p>
    <w:p w14:paraId="4069DED1" w14:textId="77777777" w:rsidR="0079145A" w:rsidRPr="00AD0319" w:rsidRDefault="0079145A" w:rsidP="0079145A">
      <w:pPr>
        <w:rPr>
          <w:rFonts w:eastAsia="Meiryo UI" w:cstheme="minorHAnsi"/>
          <w:sz w:val="21"/>
          <w:szCs w:val="21"/>
        </w:rPr>
      </w:pPr>
      <w:r w:rsidRPr="00AD0319">
        <w:rPr>
          <w:rFonts w:eastAsia="Meiryo UI" w:cstheme="minorHAnsi"/>
          <w:sz w:val="21"/>
          <w:szCs w:val="21"/>
        </w:rPr>
        <w:t>ルート</w:t>
      </w:r>
      <w:r w:rsidRPr="00AD0319">
        <w:rPr>
          <w:rFonts w:eastAsia="Meiryo UI" w:cstheme="minorHAnsi"/>
          <w:sz w:val="21"/>
          <w:szCs w:val="21"/>
        </w:rPr>
        <w:t xml:space="preserve">: </w:t>
      </w:r>
      <w:r w:rsidRPr="00AD0319">
        <w:rPr>
          <w:rFonts w:eastAsia="Meiryo UI" w:cstheme="minorHAnsi"/>
          <w:sz w:val="21"/>
          <w:szCs w:val="21"/>
        </w:rPr>
        <w:tab/>
      </w:r>
      <w:r w:rsidRPr="00AD0319">
        <w:rPr>
          <w:rFonts w:eastAsia="Meiryo UI" w:cstheme="minorHAnsi"/>
          <w:sz w:val="21"/>
          <w:szCs w:val="21"/>
        </w:rPr>
        <w:tab/>
      </w:r>
      <w:r w:rsidRPr="00AD0319">
        <w:rPr>
          <w:rFonts w:eastAsia="Meiryo UI" w:cstheme="minorHAnsi"/>
          <w:sz w:val="21"/>
          <w:szCs w:val="21"/>
        </w:rPr>
        <w:t>阿波連集落</w:t>
      </w:r>
      <w:r w:rsidRPr="00AD0319">
        <w:rPr>
          <w:rFonts w:eastAsia="Meiryo UI" w:cstheme="minorHAnsi"/>
          <w:sz w:val="21"/>
          <w:szCs w:val="21"/>
        </w:rPr>
        <w:t xml:space="preserve"> – </w:t>
      </w:r>
      <w:r w:rsidRPr="00AD0319">
        <w:rPr>
          <w:rFonts w:eastAsia="Meiryo UI" w:cstheme="minorHAnsi"/>
          <w:sz w:val="21"/>
          <w:szCs w:val="21"/>
        </w:rPr>
        <w:t>阿波連</w:t>
      </w:r>
      <w:r w:rsidRPr="00AD0319">
        <w:rPr>
          <w:rFonts w:eastAsia="Meiryo UI" w:cstheme="minorHAnsi" w:hint="eastAsia"/>
          <w:sz w:val="21"/>
          <w:szCs w:val="21"/>
        </w:rPr>
        <w:t>岬園地展望台</w:t>
      </w:r>
      <w:r w:rsidRPr="00AD0319">
        <w:rPr>
          <w:rFonts w:eastAsia="Meiryo UI" w:cstheme="minorHAnsi"/>
          <w:sz w:val="21"/>
          <w:szCs w:val="21"/>
        </w:rPr>
        <w:t xml:space="preserve">– </w:t>
      </w:r>
      <w:r w:rsidRPr="00AD0319">
        <w:rPr>
          <w:rFonts w:eastAsia="Meiryo UI" w:cstheme="minorHAnsi"/>
          <w:sz w:val="21"/>
          <w:szCs w:val="21"/>
        </w:rPr>
        <w:t>阿波連集落</w:t>
      </w:r>
      <w:r w:rsidRPr="00AD0319">
        <w:rPr>
          <w:rFonts w:eastAsia="Meiryo UI" w:cstheme="minorHAnsi"/>
          <w:sz w:val="21"/>
          <w:szCs w:val="21"/>
        </w:rPr>
        <w:t xml:space="preserve"> </w:t>
      </w:r>
    </w:p>
    <w:p w14:paraId="3895D5A9" w14:textId="77777777" w:rsidR="0079145A" w:rsidRPr="00AD0319" w:rsidRDefault="0079145A" w:rsidP="0079145A">
      <w:pPr>
        <w:rPr>
          <w:rFonts w:eastAsia="Meiryo UI" w:cstheme="minorHAnsi"/>
          <w:sz w:val="21"/>
          <w:szCs w:val="21"/>
        </w:rPr>
      </w:pPr>
      <w:r w:rsidRPr="00AD0319">
        <w:rPr>
          <w:rFonts w:eastAsia="Meiryo UI" w:cstheme="minorHAnsi"/>
          <w:sz w:val="21"/>
          <w:szCs w:val="21"/>
        </w:rPr>
        <w:t>距離</w:t>
      </w:r>
      <w:r w:rsidRPr="00AD0319">
        <w:rPr>
          <w:rFonts w:eastAsia="Meiryo UI" w:cstheme="minorHAnsi"/>
          <w:sz w:val="21"/>
          <w:szCs w:val="21"/>
        </w:rPr>
        <w:t xml:space="preserve">: </w:t>
      </w:r>
      <w:r w:rsidRPr="00AD0319">
        <w:rPr>
          <w:rFonts w:eastAsia="Meiryo UI" w:cstheme="minorHAnsi"/>
          <w:sz w:val="21"/>
          <w:szCs w:val="21"/>
        </w:rPr>
        <w:tab/>
      </w:r>
      <w:r w:rsidRPr="00AD0319">
        <w:rPr>
          <w:rFonts w:eastAsia="Meiryo UI" w:cstheme="minorHAnsi"/>
          <w:sz w:val="21"/>
          <w:szCs w:val="21"/>
        </w:rPr>
        <w:tab/>
      </w:r>
      <w:r w:rsidRPr="00AD0319">
        <w:rPr>
          <w:rFonts w:eastAsia="Meiryo UI" w:cstheme="minorHAnsi" w:hint="eastAsia"/>
          <w:sz w:val="21"/>
          <w:szCs w:val="21"/>
        </w:rPr>
        <w:t>7k</w:t>
      </w:r>
      <w:r w:rsidRPr="00AD0319">
        <w:rPr>
          <w:rFonts w:eastAsia="Meiryo UI" w:cstheme="minorHAnsi"/>
          <w:sz w:val="21"/>
          <w:szCs w:val="21"/>
        </w:rPr>
        <w:t>m (</w:t>
      </w:r>
      <w:r w:rsidRPr="00AD0319">
        <w:rPr>
          <w:rFonts w:eastAsia="Meiryo UI" w:cstheme="minorHAnsi"/>
          <w:sz w:val="21"/>
          <w:szCs w:val="21"/>
        </w:rPr>
        <w:t>往復</w:t>
      </w:r>
      <w:r w:rsidRPr="00AD0319">
        <w:rPr>
          <w:rFonts w:eastAsia="Meiryo UI" w:cstheme="minorHAnsi"/>
          <w:sz w:val="21"/>
          <w:szCs w:val="21"/>
        </w:rPr>
        <w:t>)</w:t>
      </w:r>
    </w:p>
    <w:p w14:paraId="67329726" w14:textId="77777777" w:rsidR="0079145A" w:rsidRPr="00AD0319" w:rsidRDefault="0079145A" w:rsidP="0079145A">
      <w:pPr>
        <w:rPr>
          <w:rFonts w:eastAsia="Meiryo UI" w:cstheme="minorHAnsi"/>
          <w:sz w:val="21"/>
          <w:szCs w:val="21"/>
        </w:rPr>
      </w:pPr>
      <w:r w:rsidRPr="00AD0319">
        <w:rPr>
          <w:rFonts w:eastAsia="Meiryo UI" w:cstheme="minorHAnsi"/>
          <w:sz w:val="21"/>
          <w:szCs w:val="21"/>
        </w:rPr>
        <w:t>所要時間</w:t>
      </w:r>
      <w:r w:rsidRPr="00AD0319">
        <w:rPr>
          <w:rFonts w:eastAsia="Meiryo UI" w:cstheme="minorHAnsi"/>
          <w:sz w:val="21"/>
          <w:szCs w:val="21"/>
        </w:rPr>
        <w:t xml:space="preserve">: </w:t>
      </w:r>
      <w:r w:rsidRPr="00AD0319">
        <w:rPr>
          <w:rFonts w:eastAsia="Meiryo UI" w:cstheme="minorHAnsi"/>
          <w:sz w:val="21"/>
          <w:szCs w:val="21"/>
        </w:rPr>
        <w:tab/>
      </w:r>
      <w:r w:rsidRPr="00AD0319">
        <w:rPr>
          <w:rFonts w:eastAsia="Meiryo UI" w:cstheme="minorHAnsi" w:hint="eastAsia"/>
          <w:sz w:val="21"/>
          <w:szCs w:val="21"/>
        </w:rPr>
        <w:t>100</w:t>
      </w:r>
      <w:r w:rsidRPr="00AD0319">
        <w:rPr>
          <w:rFonts w:eastAsia="Meiryo UI" w:cstheme="minorHAnsi" w:hint="eastAsia"/>
          <w:sz w:val="21"/>
          <w:szCs w:val="21"/>
        </w:rPr>
        <w:t>分</w:t>
      </w:r>
      <w:bookmarkStart w:id="0" w:name="_GoBack"/>
    </w:p>
    <w:bookmarkEnd w:id="0"/>
    <w:p w14:paraId="1ADD7615" w14:textId="77777777" w:rsidR="0079145A" w:rsidRPr="00AD0319" w:rsidRDefault="0079145A" w:rsidP="0079145A">
      <w:pPr>
        <w:rPr>
          <w:rFonts w:eastAsia="Meiryo UI" w:cstheme="minorHAnsi"/>
          <w:sz w:val="21"/>
          <w:szCs w:val="21"/>
        </w:rPr>
      </w:pPr>
      <w:r w:rsidRPr="00AD0319">
        <w:rPr>
          <w:rFonts w:eastAsia="Meiryo UI" w:cstheme="minorHAnsi" w:hint="eastAsia"/>
          <w:sz w:val="21"/>
          <w:szCs w:val="21"/>
        </w:rPr>
        <w:t>難易度</w:t>
      </w:r>
      <w:r w:rsidRPr="00AD0319">
        <w:rPr>
          <w:rFonts w:eastAsia="Meiryo UI" w:cstheme="minorHAnsi"/>
          <w:sz w:val="21"/>
          <w:szCs w:val="21"/>
        </w:rPr>
        <w:t>:</w:t>
      </w:r>
      <w:r w:rsidRPr="00AD0319">
        <w:rPr>
          <w:rFonts w:eastAsia="Meiryo UI" w:cstheme="minorHAnsi" w:hint="eastAsia"/>
          <w:sz w:val="21"/>
          <w:szCs w:val="21"/>
        </w:rPr>
        <w:t xml:space="preserve">　</w:t>
      </w:r>
      <w:r w:rsidRPr="00AD0319">
        <w:rPr>
          <w:rFonts w:eastAsia="Meiryo UI" w:cstheme="minorHAnsi"/>
          <w:sz w:val="21"/>
          <w:szCs w:val="21"/>
        </w:rPr>
        <w:tab/>
      </w:r>
      <w:r w:rsidRPr="00AD0319">
        <w:rPr>
          <w:rFonts w:eastAsia="Meiryo UI" w:cstheme="minorHAnsi" w:hint="eastAsia"/>
          <w:sz w:val="21"/>
          <w:szCs w:val="21"/>
        </w:rPr>
        <w:t>中くらい</w:t>
      </w:r>
      <w:r w:rsidRPr="00AD0319">
        <w:rPr>
          <w:rFonts w:eastAsia="Meiryo UI" w:cstheme="minorHAnsi"/>
          <w:sz w:val="21"/>
          <w:szCs w:val="21"/>
        </w:rPr>
        <w:t xml:space="preserve"> (</w:t>
      </w:r>
      <w:r w:rsidRPr="00AD0319">
        <w:rPr>
          <w:rFonts w:eastAsia="Meiryo UI" w:cstheme="minorHAnsi" w:hint="eastAsia"/>
          <w:sz w:val="21"/>
          <w:szCs w:val="21"/>
        </w:rPr>
        <w:t>軽い上り道を含む</w:t>
      </w:r>
      <w:r w:rsidRPr="00AD0319">
        <w:rPr>
          <w:rFonts w:eastAsia="Meiryo UI" w:cstheme="minorHAnsi"/>
          <w:sz w:val="21"/>
          <w:szCs w:val="21"/>
        </w:rPr>
        <w:t>)</w:t>
      </w:r>
    </w:p>
    <w:p w14:paraId="3D07BEF9" w14:textId="77777777" w:rsidR="0079145A" w:rsidRPr="00AD0319" w:rsidRDefault="0079145A" w:rsidP="0079145A">
      <w:pPr>
        <w:rPr>
          <w:rFonts w:eastAsia="Meiryo UI" w:cstheme="minorHAnsi"/>
          <w:b/>
          <w:sz w:val="21"/>
          <w:szCs w:val="21"/>
        </w:rPr>
      </w:pPr>
    </w:p>
    <w:p w14:paraId="6D362AE6" w14:textId="77777777" w:rsidR="0079145A" w:rsidRPr="00AD0319" w:rsidRDefault="0079145A" w:rsidP="0079145A">
      <w:pPr>
        <w:rPr>
          <w:rFonts w:eastAsia="Meiryo UI" w:cstheme="minorHAnsi"/>
          <w:b/>
          <w:sz w:val="21"/>
          <w:szCs w:val="21"/>
        </w:rPr>
      </w:pPr>
      <w:r w:rsidRPr="00AD0319">
        <w:rPr>
          <w:rFonts w:eastAsia="Meiryo UI" w:cstheme="minorHAnsi"/>
          <w:b/>
          <w:sz w:val="21"/>
          <w:szCs w:val="21"/>
        </w:rPr>
        <w:t>概要</w:t>
      </w:r>
    </w:p>
    <w:p w14:paraId="5218AE98" w14:textId="77777777" w:rsidR="0079145A" w:rsidRPr="00AD0319" w:rsidRDefault="0079145A" w:rsidP="0079145A">
      <w:pPr>
        <w:rPr>
          <w:rFonts w:eastAsia="Meiryo UI" w:cstheme="minorHAnsi"/>
          <w:sz w:val="21"/>
          <w:szCs w:val="21"/>
        </w:rPr>
      </w:pPr>
      <w:r w:rsidRPr="00AD0319">
        <w:rPr>
          <w:rFonts w:eastAsia="Meiryo UI" w:cstheme="minorHAnsi" w:hint="eastAsia"/>
          <w:sz w:val="21"/>
          <w:szCs w:val="21"/>
        </w:rPr>
        <w:t>このウォークを少し厳しいと感じる人もいるかもしれませんが、最後の素晴らしい景色ですべてが報われます。ルートの中間部はかなり道が悪いので、必ず水を持参してください。</w:t>
      </w:r>
    </w:p>
    <w:p w14:paraId="17EECC92" w14:textId="77777777" w:rsidR="0079145A" w:rsidRPr="00AD0319" w:rsidRDefault="0079145A" w:rsidP="0079145A">
      <w:pPr>
        <w:rPr>
          <w:rFonts w:eastAsia="Meiryo UI" w:cstheme="minorHAnsi"/>
          <w:b/>
          <w:sz w:val="21"/>
          <w:szCs w:val="21"/>
        </w:rPr>
      </w:pPr>
    </w:p>
    <w:p w14:paraId="3F2ABE3A" w14:textId="77777777" w:rsidR="0079145A" w:rsidRPr="00AD0319" w:rsidRDefault="0079145A" w:rsidP="0079145A">
      <w:pPr>
        <w:rPr>
          <w:rFonts w:eastAsia="Meiryo UI" w:cstheme="minorHAnsi"/>
          <w:b/>
          <w:sz w:val="21"/>
          <w:szCs w:val="21"/>
        </w:rPr>
      </w:pPr>
      <w:r w:rsidRPr="00AD0319">
        <w:rPr>
          <w:rFonts w:eastAsia="Meiryo UI" w:cstheme="minorHAnsi"/>
          <w:b/>
          <w:sz w:val="21"/>
          <w:szCs w:val="21"/>
        </w:rPr>
        <w:t>詳細</w:t>
      </w:r>
    </w:p>
    <w:p w14:paraId="65D091F5" w14:textId="77777777" w:rsidR="0079145A" w:rsidRPr="00AD0319" w:rsidRDefault="0079145A" w:rsidP="0079145A">
      <w:pPr>
        <w:rPr>
          <w:rFonts w:eastAsia="Meiryo UI" w:cstheme="minorHAnsi"/>
          <w:sz w:val="21"/>
          <w:szCs w:val="21"/>
        </w:rPr>
      </w:pPr>
      <w:r w:rsidRPr="00AD0319">
        <w:rPr>
          <w:rFonts w:eastAsia="Meiryo UI" w:cstheme="minorHAnsi" w:hint="eastAsia"/>
          <w:sz w:val="21"/>
          <w:szCs w:val="21"/>
        </w:rPr>
        <w:t>このウォークは</w:t>
      </w:r>
      <w:r w:rsidRPr="00AD0319">
        <w:rPr>
          <w:rFonts w:eastAsia="Meiryo UI" w:cstheme="minorHAnsi"/>
          <w:sz w:val="21"/>
          <w:szCs w:val="21"/>
        </w:rPr>
        <w:t>渡嘉敷</w:t>
      </w:r>
      <w:r w:rsidRPr="00AD0319">
        <w:rPr>
          <w:rFonts w:eastAsia="Meiryo UI" w:cstheme="minorHAnsi" w:hint="eastAsia"/>
          <w:sz w:val="21"/>
          <w:szCs w:val="21"/>
        </w:rPr>
        <w:t>の南東に位置する</w:t>
      </w:r>
      <w:r w:rsidRPr="00AD0319">
        <w:rPr>
          <w:rFonts w:eastAsia="Meiryo UI" w:cstheme="minorHAnsi"/>
          <w:sz w:val="21"/>
          <w:szCs w:val="21"/>
        </w:rPr>
        <w:t>阿波連集落</w:t>
      </w:r>
      <w:r w:rsidRPr="00AD0319">
        <w:rPr>
          <w:rFonts w:eastAsia="Meiryo UI" w:cstheme="minorHAnsi" w:hint="eastAsia"/>
          <w:sz w:val="21"/>
          <w:szCs w:val="21"/>
        </w:rPr>
        <w:t>から出発します。</w:t>
      </w:r>
      <w:r w:rsidRPr="00AD0319">
        <w:rPr>
          <w:rFonts w:eastAsia="Meiryo UI" w:cstheme="minorHAnsi"/>
          <w:sz w:val="21"/>
          <w:szCs w:val="21"/>
        </w:rPr>
        <w:t xml:space="preserve"> (</w:t>
      </w:r>
      <w:r w:rsidRPr="00AD0319">
        <w:rPr>
          <w:rFonts w:eastAsia="Meiryo UI" w:cstheme="minorHAnsi" w:hint="eastAsia"/>
          <w:sz w:val="21"/>
          <w:szCs w:val="21"/>
        </w:rPr>
        <w:t>もし阿波連に滞在していないのであれば、渡嘉敷から阿波連にはバスで簡単に行けます</w:t>
      </w:r>
      <w:r w:rsidRPr="00AD0319">
        <w:rPr>
          <w:rFonts w:eastAsia="Meiryo UI" w:cstheme="minorHAnsi" w:hint="eastAsia"/>
          <w:sz w:val="21"/>
          <w:szCs w:val="21"/>
        </w:rPr>
        <w:t>)</w:t>
      </w:r>
    </w:p>
    <w:p w14:paraId="0D7C4A82" w14:textId="77777777" w:rsidR="0079145A" w:rsidRPr="00AD0319" w:rsidRDefault="0079145A" w:rsidP="0079145A">
      <w:pPr>
        <w:rPr>
          <w:rFonts w:eastAsia="Meiryo UI" w:cstheme="minorHAnsi"/>
          <w:sz w:val="21"/>
          <w:szCs w:val="21"/>
        </w:rPr>
      </w:pPr>
    </w:p>
    <w:p w14:paraId="74432348" w14:textId="77777777" w:rsidR="0079145A" w:rsidRPr="00AD0319" w:rsidRDefault="0079145A" w:rsidP="0079145A">
      <w:pPr>
        <w:rPr>
          <w:rFonts w:eastAsia="Meiryo UI" w:cstheme="minorHAnsi"/>
          <w:sz w:val="21"/>
          <w:szCs w:val="21"/>
        </w:rPr>
      </w:pPr>
      <w:r w:rsidRPr="00AD0319">
        <w:rPr>
          <w:rFonts w:eastAsia="Meiryo UI" w:cstheme="minorHAnsi"/>
          <w:sz w:val="21"/>
          <w:szCs w:val="21"/>
        </w:rPr>
        <w:t>阿波連</w:t>
      </w:r>
      <w:r w:rsidRPr="00AD0319">
        <w:rPr>
          <w:rFonts w:eastAsia="Meiryo UI" w:cstheme="minorHAnsi" w:hint="eastAsia"/>
          <w:sz w:val="21"/>
          <w:szCs w:val="21"/>
        </w:rPr>
        <w:t>集落を出て、村道前岳線を</w:t>
      </w:r>
      <w:r w:rsidRPr="00AD0319">
        <w:rPr>
          <w:rFonts w:eastAsia="Meiryo UI" w:cstheme="minorHAnsi" w:hint="eastAsia"/>
          <w:sz w:val="21"/>
          <w:szCs w:val="21"/>
        </w:rPr>
        <w:t>20</w:t>
      </w:r>
      <w:r w:rsidRPr="00AD0319">
        <w:rPr>
          <w:rFonts w:eastAsia="Meiryo UI" w:cstheme="minorHAnsi" w:hint="eastAsia"/>
          <w:sz w:val="21"/>
          <w:szCs w:val="21"/>
        </w:rPr>
        <w:t>分歩くと道が分岐しています（分岐するまで、少し急な上り道です）。ここでは、右側の島の南端に続く前岳林道に進みます。</w:t>
      </w:r>
    </w:p>
    <w:p w14:paraId="4EAD7AFD" w14:textId="77777777" w:rsidR="0079145A" w:rsidRPr="00AD0319" w:rsidRDefault="0079145A" w:rsidP="0079145A">
      <w:pPr>
        <w:rPr>
          <w:rFonts w:eastAsia="Meiryo UI" w:cstheme="minorHAnsi"/>
          <w:sz w:val="21"/>
          <w:szCs w:val="21"/>
        </w:rPr>
      </w:pPr>
    </w:p>
    <w:p w14:paraId="7054233C" w14:textId="77777777" w:rsidR="0079145A" w:rsidRPr="00AD0319" w:rsidRDefault="0079145A" w:rsidP="0079145A">
      <w:pPr>
        <w:rPr>
          <w:rFonts w:eastAsia="Meiryo UI" w:cstheme="minorHAnsi"/>
          <w:sz w:val="21"/>
          <w:szCs w:val="21"/>
        </w:rPr>
      </w:pPr>
      <w:r w:rsidRPr="00AD0319">
        <w:rPr>
          <w:rFonts w:eastAsia="Meiryo UI" w:cstheme="minorHAnsi" w:hint="eastAsia"/>
          <w:sz w:val="21"/>
          <w:szCs w:val="21"/>
        </w:rPr>
        <w:t>さらに</w:t>
      </w:r>
      <w:r w:rsidRPr="00AD0319">
        <w:rPr>
          <w:rFonts w:eastAsia="Meiryo UI" w:cstheme="minorHAnsi" w:hint="eastAsia"/>
          <w:sz w:val="21"/>
          <w:szCs w:val="21"/>
        </w:rPr>
        <w:t>30</w:t>
      </w:r>
      <w:r w:rsidRPr="00AD0319">
        <w:rPr>
          <w:rFonts w:eastAsia="Meiryo UI" w:cstheme="minorHAnsi" w:hint="eastAsia"/>
          <w:sz w:val="21"/>
          <w:szCs w:val="21"/>
        </w:rPr>
        <w:t>分歩くと、阿波連岬に到着します。島のこの部分は風が直接当たるので、地面を覆う木々や茂みなどを観察しながら潮風を楽しめます。崖の上では、風、そして壮観な海と近くの白い灯台がぽつんとたたずむウン島の景色に耽けることができます。海に近づきたい場合は、島の西側に（遊泳不可の）ビーチがあり、駐車場の休憩小屋の横にある階段から行くことができます。また、島の東にある別の遊泳不可のビーチも歩道からアクセスできます。</w:t>
      </w:r>
    </w:p>
    <w:p w14:paraId="66D8A124" w14:textId="77777777" w:rsidR="0079145A" w:rsidRPr="00AD0319" w:rsidRDefault="0079145A" w:rsidP="0079145A">
      <w:pPr>
        <w:rPr>
          <w:rFonts w:eastAsia="Meiryo UI" w:cstheme="minorHAnsi"/>
          <w:sz w:val="21"/>
          <w:szCs w:val="21"/>
        </w:rPr>
      </w:pPr>
    </w:p>
    <w:p w14:paraId="1FAAD518" w14:textId="77777777" w:rsidR="0079145A" w:rsidRPr="00AD0319" w:rsidRDefault="0079145A" w:rsidP="0079145A">
      <w:pPr>
        <w:rPr>
          <w:rFonts w:eastAsia="Meiryo UI" w:cstheme="minorHAnsi"/>
          <w:sz w:val="21"/>
          <w:szCs w:val="21"/>
        </w:rPr>
      </w:pPr>
      <w:r w:rsidRPr="00AD0319">
        <w:rPr>
          <w:rFonts w:eastAsia="Meiryo UI" w:cstheme="minorHAnsi" w:hint="eastAsia"/>
          <w:sz w:val="21"/>
          <w:szCs w:val="21"/>
        </w:rPr>
        <w:t>帰路に変化が欲しい場合は、浦ヶ丘展望台まで遠回りすることもご検討ください。</w:t>
      </w:r>
    </w:p>
    <w:p w14:paraId="6E6495BC" w14:textId="70ADD61D" w:rsidR="001742CD" w:rsidRPr="0092438A" w:rsidRDefault="001742CD" w:rsidP="0092438A">
      <w:pPr>
        <w:rPr>
          <w:rFonts w:eastAsia="Meiryo UI"/>
        </w:rPr>
      </w:pPr>
    </w:p>
    <w:sectPr w:rsidR="001742CD" w:rsidRPr="0092438A"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9ADEB" w14:textId="77777777" w:rsidR="00A36FCC" w:rsidRDefault="00A36FCC" w:rsidP="008E0B14">
      <w:r>
        <w:separator/>
      </w:r>
    </w:p>
  </w:endnote>
  <w:endnote w:type="continuationSeparator" w:id="0">
    <w:p w14:paraId="788BA5DB" w14:textId="77777777" w:rsidR="00A36FCC" w:rsidRDefault="00A36FCC"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79145A">
          <w:rPr>
            <w:rStyle w:val="a6"/>
            <w:noProof/>
            <w:sz w:val="20"/>
            <w:szCs w:val="20"/>
          </w:rPr>
          <w:t>1</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2EA37" w14:textId="77777777" w:rsidR="00A36FCC" w:rsidRDefault="00A36FCC" w:rsidP="008E0B14">
      <w:r>
        <w:separator/>
      </w:r>
    </w:p>
  </w:footnote>
  <w:footnote w:type="continuationSeparator" w:id="0">
    <w:p w14:paraId="65FC9E2F" w14:textId="77777777" w:rsidR="00A36FCC" w:rsidRDefault="00A36FCC"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145A"/>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36FCC"/>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2BF99-F49B-445A-9C99-FF31F242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2022-10-25T09:15:00Z</dcterms:modified>
</cp:coreProperties>
</file>