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E107C" w14:textId="77777777" w:rsidR="000068ED" w:rsidRDefault="000068ED" w:rsidP="000068ED">
      <w:pPr>
        <w:widowControl/>
        <w:rPr>
          <w:sz w:val="22"/>
          <w:szCs w:val="22"/>
        </w:rPr>
      </w:pPr>
      <w:bookmarkStart w:id="0" w:name="_GoBack"/>
      <w:bookmarkEnd w:id="0"/>
      <w:r>
        <w:rPr>
          <w:rFonts w:hint="eastAsia"/>
          <w:b/>
          <w:color w:val="000000"/>
          <w:sz w:val="22"/>
          <w:szCs w:val="22"/>
        </w:rPr>
        <w:t>古墳</w:t>
      </w:r>
    </w:p>
    <w:p w14:paraId="370B31B3" w14:textId="77777777" w:rsidR="000068ED" w:rsidRDefault="000068ED" w:rsidP="000068ED">
      <w:pPr>
        <w:widowControl/>
        <w:jc w:val="left"/>
        <w:rPr>
          <w:sz w:val="22"/>
          <w:szCs w:val="22"/>
        </w:rPr>
      </w:pPr>
    </w:p>
    <w:p w14:paraId="437E72E6" w14:textId="77777777" w:rsidR="000068ED" w:rsidRDefault="000068ED" w:rsidP="000068ED">
      <w:pPr>
        <w:widowControl/>
        <w:rPr>
          <w:sz w:val="22"/>
          <w:szCs w:val="22"/>
        </w:rPr>
      </w:pPr>
      <w:r>
        <w:rPr>
          <w:rFonts w:hint="eastAsia"/>
          <w:color w:val="000000"/>
          <w:sz w:val="22"/>
          <w:szCs w:val="22"/>
        </w:rPr>
        <w:t>古墳は、</w:t>
      </w:r>
      <w:r>
        <w:rPr>
          <w:color w:val="000000"/>
          <w:sz w:val="22"/>
          <w:szCs w:val="22"/>
        </w:rPr>
        <w:t>3</w:t>
      </w:r>
      <w:r>
        <w:rPr>
          <w:rFonts w:hint="eastAsia"/>
          <w:color w:val="000000"/>
          <w:sz w:val="22"/>
          <w:szCs w:val="22"/>
        </w:rPr>
        <w:t>世紀から</w:t>
      </w:r>
      <w:r>
        <w:rPr>
          <w:color w:val="000000"/>
          <w:sz w:val="22"/>
          <w:szCs w:val="22"/>
        </w:rPr>
        <w:t>7</w:t>
      </w:r>
      <w:r>
        <w:rPr>
          <w:rFonts w:hint="eastAsia"/>
          <w:color w:val="000000"/>
          <w:sz w:val="22"/>
          <w:szCs w:val="22"/>
        </w:rPr>
        <w:t>世紀にかけて、日本社会の支配や上流階級の埋葬に一般的に使用されていた土の埋葬塚です。</w:t>
      </w:r>
      <w:r>
        <w:rPr>
          <w:color w:val="000000"/>
          <w:sz w:val="22"/>
          <w:szCs w:val="22"/>
        </w:rPr>
        <w:t xml:space="preserve"> </w:t>
      </w:r>
      <w:r>
        <w:rPr>
          <w:rFonts w:hint="eastAsia"/>
          <w:color w:val="000000"/>
          <w:sz w:val="22"/>
          <w:szCs w:val="22"/>
        </w:rPr>
        <w:t>群馬県の</w:t>
      </w:r>
      <w:r>
        <w:rPr>
          <w:color w:val="000000"/>
          <w:sz w:val="22"/>
          <w:szCs w:val="22"/>
        </w:rPr>
        <w:t>13,000</w:t>
      </w:r>
      <w:r>
        <w:rPr>
          <w:rFonts w:hint="eastAsia"/>
          <w:color w:val="000000"/>
          <w:sz w:val="22"/>
          <w:szCs w:val="22"/>
        </w:rPr>
        <w:t>を含んで、全国に約</w:t>
      </w:r>
      <w:r>
        <w:rPr>
          <w:color w:val="000000"/>
          <w:sz w:val="22"/>
          <w:szCs w:val="22"/>
        </w:rPr>
        <w:t>30,000</w:t>
      </w:r>
      <w:r>
        <w:rPr>
          <w:rFonts w:hint="eastAsia"/>
          <w:color w:val="000000"/>
          <w:sz w:val="22"/>
          <w:szCs w:val="22"/>
        </w:rPr>
        <w:t>の古墳が存在します。古墳の埋葬は、日本の歴史のこの時期を定義しているため、一般に古墳時代（約</w:t>
      </w:r>
      <w:r>
        <w:rPr>
          <w:color w:val="000000"/>
          <w:sz w:val="22"/>
          <w:szCs w:val="22"/>
        </w:rPr>
        <w:t>250</w:t>
      </w:r>
      <w:r>
        <w:rPr>
          <w:rFonts w:hint="eastAsia"/>
          <w:color w:val="000000"/>
          <w:sz w:val="22"/>
          <w:szCs w:val="22"/>
        </w:rPr>
        <w:t>〜</w:t>
      </w:r>
      <w:r>
        <w:rPr>
          <w:color w:val="000000"/>
          <w:sz w:val="22"/>
          <w:szCs w:val="22"/>
        </w:rPr>
        <w:t>552</w:t>
      </w:r>
      <w:r>
        <w:rPr>
          <w:rFonts w:hint="eastAsia"/>
          <w:color w:val="000000"/>
          <w:sz w:val="22"/>
          <w:szCs w:val="22"/>
        </w:rPr>
        <w:t>年）として知られています。遺構を間に挟むように古墳が作られ、その上に土塁が盛り上がっています。</w:t>
      </w:r>
      <w:r>
        <w:rPr>
          <w:color w:val="000000"/>
          <w:sz w:val="22"/>
          <w:szCs w:val="22"/>
        </w:rPr>
        <w:t xml:space="preserve"> </w:t>
      </w:r>
    </w:p>
    <w:p w14:paraId="650AB758" w14:textId="77777777" w:rsidR="000068ED" w:rsidRDefault="000068ED" w:rsidP="000068ED">
      <w:pPr>
        <w:widowControl/>
        <w:rPr>
          <w:sz w:val="22"/>
          <w:szCs w:val="22"/>
        </w:rPr>
      </w:pPr>
      <w:r>
        <w:rPr>
          <w:color w:val="000000"/>
          <w:sz w:val="22"/>
          <w:szCs w:val="22"/>
        </w:rPr>
        <w:t xml:space="preserve"> </w:t>
      </w:r>
    </w:p>
    <w:p w14:paraId="6728AA58" w14:textId="77777777" w:rsidR="000068ED" w:rsidRDefault="000068ED" w:rsidP="000068ED">
      <w:pPr>
        <w:widowControl/>
        <w:rPr>
          <w:sz w:val="22"/>
          <w:szCs w:val="22"/>
        </w:rPr>
      </w:pPr>
      <w:r>
        <w:rPr>
          <w:rFonts w:hint="eastAsia"/>
          <w:color w:val="000000"/>
          <w:sz w:val="22"/>
          <w:szCs w:val="22"/>
        </w:rPr>
        <w:t>鍵穴、円形、正方形、長方形など、さまざまな古墳のスタイルがあります。土の外観は段々になっている場合もあれば、滑らかであることもあります。</w:t>
      </w:r>
      <w:r>
        <w:rPr>
          <w:color w:val="000000"/>
          <w:sz w:val="22"/>
          <w:szCs w:val="22"/>
        </w:rPr>
        <w:t xml:space="preserve"> </w:t>
      </w:r>
      <w:r>
        <w:rPr>
          <w:rFonts w:hint="eastAsia"/>
          <w:color w:val="000000"/>
          <w:sz w:val="22"/>
          <w:szCs w:val="22"/>
        </w:rPr>
        <w:t>多くの古墳は丸い石で覆われ、埴輪で飾られていましたが、ほとんどの場合、それらは時間とともに消え、草や木さえも成長した土の外観だけが残りました。今日、小さな古墳は見分けがつかないことがあります。それらはしばしば、草の生い茂った丘に似ているか、完全に侵食されています。</w:t>
      </w:r>
    </w:p>
    <w:p w14:paraId="1E1BEA15" w14:textId="77777777" w:rsidR="000068ED" w:rsidRDefault="000068ED" w:rsidP="000068ED">
      <w:pPr>
        <w:widowControl/>
        <w:rPr>
          <w:sz w:val="22"/>
          <w:szCs w:val="22"/>
        </w:rPr>
      </w:pPr>
      <w:r>
        <w:rPr>
          <w:color w:val="000000"/>
          <w:sz w:val="22"/>
          <w:szCs w:val="22"/>
        </w:rPr>
        <w:tab/>
      </w:r>
    </w:p>
    <w:p w14:paraId="2FEFE1A0" w14:textId="77777777" w:rsidR="000068ED" w:rsidRDefault="000068ED" w:rsidP="000068ED">
      <w:pPr>
        <w:widowControl/>
        <w:rPr>
          <w:sz w:val="22"/>
          <w:szCs w:val="22"/>
        </w:rPr>
      </w:pPr>
      <w:r>
        <w:rPr>
          <w:rFonts w:hint="eastAsia"/>
          <w:color w:val="000000"/>
          <w:sz w:val="22"/>
          <w:szCs w:val="22"/>
        </w:rPr>
        <w:t>古墳には、武器、鏡、金属製品（馬の鞍など）、宝飾品、陶器、素焼きの置物、儀式用の物などが発見されています。</w:t>
      </w:r>
    </w:p>
    <w:p w14:paraId="20AF813B" w14:textId="77777777" w:rsidR="000068ED" w:rsidRDefault="000068ED" w:rsidP="000068ED">
      <w:pPr>
        <w:widowControl/>
        <w:rPr>
          <w:sz w:val="22"/>
          <w:szCs w:val="22"/>
        </w:rPr>
      </w:pPr>
      <w:r>
        <w:rPr>
          <w:rFonts w:hint="eastAsia"/>
          <w:color w:val="000000"/>
          <w:sz w:val="22"/>
          <w:szCs w:val="22"/>
        </w:rPr>
        <w:t>美術館周辺の公園には、</w:t>
      </w:r>
      <w:r>
        <w:rPr>
          <w:color w:val="000000"/>
          <w:sz w:val="22"/>
          <w:szCs w:val="22"/>
        </w:rPr>
        <w:t>5</w:t>
      </w:r>
      <w:r>
        <w:rPr>
          <w:rFonts w:hint="eastAsia"/>
          <w:color w:val="000000"/>
          <w:sz w:val="22"/>
          <w:szCs w:val="22"/>
        </w:rPr>
        <w:t>～</w:t>
      </w:r>
      <w:r>
        <w:rPr>
          <w:color w:val="000000"/>
          <w:sz w:val="22"/>
          <w:szCs w:val="22"/>
        </w:rPr>
        <w:t>6</w:t>
      </w:r>
      <w:r>
        <w:rPr>
          <w:rFonts w:hint="eastAsia"/>
          <w:color w:val="000000"/>
          <w:sz w:val="22"/>
          <w:szCs w:val="22"/>
        </w:rPr>
        <w:t>世紀の古墳がいくつかあります。これらの古墳は総称して白石古墳群と呼ばれていますが、通常は稲荷山、七興山、猿田、下郷の</w:t>
      </w:r>
      <w:r>
        <w:rPr>
          <w:color w:val="000000"/>
          <w:sz w:val="22"/>
          <w:szCs w:val="22"/>
        </w:rPr>
        <w:t>4</w:t>
      </w:r>
      <w:r>
        <w:rPr>
          <w:rFonts w:hint="eastAsia"/>
          <w:color w:val="000000"/>
          <w:sz w:val="22"/>
          <w:szCs w:val="22"/>
        </w:rPr>
        <w:t>つの支群と呼ばれるほどに広がっています。個々の古墳にも別々の名前があります。</w:t>
      </w:r>
    </w:p>
    <w:p w14:paraId="07FD8091" w14:textId="77777777" w:rsidR="000068ED" w:rsidRDefault="000068ED" w:rsidP="000068ED">
      <w:pPr>
        <w:widowControl/>
        <w:rPr>
          <w:sz w:val="22"/>
          <w:szCs w:val="22"/>
        </w:rPr>
      </w:pPr>
      <w:r>
        <w:rPr>
          <w:rFonts w:hint="eastAsia"/>
          <w:color w:val="000000"/>
          <w:sz w:val="22"/>
          <w:szCs w:val="22"/>
        </w:rPr>
        <w:t>白石稲荷山古墳は</w:t>
      </w:r>
      <w:r>
        <w:rPr>
          <w:color w:val="000000"/>
          <w:sz w:val="22"/>
          <w:szCs w:val="22"/>
        </w:rPr>
        <w:t>5</w:t>
      </w:r>
      <w:r>
        <w:rPr>
          <w:rFonts w:hint="eastAsia"/>
          <w:color w:val="000000"/>
          <w:sz w:val="22"/>
          <w:szCs w:val="22"/>
        </w:rPr>
        <w:t>世紀のもので、最古のものです。長さ</w:t>
      </w:r>
      <w:r>
        <w:rPr>
          <w:color w:val="000000"/>
          <w:sz w:val="22"/>
          <w:szCs w:val="22"/>
        </w:rPr>
        <w:t>155m</w:t>
      </w:r>
      <w:r>
        <w:rPr>
          <w:rFonts w:hint="eastAsia"/>
          <w:color w:val="000000"/>
          <w:sz w:val="22"/>
          <w:szCs w:val="22"/>
        </w:rPr>
        <w:t>、高さ</w:t>
      </w:r>
      <w:r>
        <w:rPr>
          <w:color w:val="000000"/>
          <w:sz w:val="22"/>
          <w:szCs w:val="22"/>
        </w:rPr>
        <w:t>13.5m</w:t>
      </w:r>
      <w:r>
        <w:rPr>
          <w:rFonts w:hint="eastAsia"/>
          <w:color w:val="000000"/>
          <w:sz w:val="22"/>
          <w:szCs w:val="22"/>
        </w:rPr>
        <w:t>の鍵穴型古墳を含みます。七輿山支群内の中では、長さ</w:t>
      </w:r>
      <w:r>
        <w:rPr>
          <w:color w:val="000000"/>
          <w:sz w:val="22"/>
          <w:szCs w:val="22"/>
        </w:rPr>
        <w:t>150m</w:t>
      </w:r>
      <w:r>
        <w:rPr>
          <w:rFonts w:hint="eastAsia"/>
          <w:color w:val="000000"/>
          <w:sz w:val="22"/>
          <w:szCs w:val="22"/>
        </w:rPr>
        <w:t>、高さ</w:t>
      </w:r>
      <w:r>
        <w:rPr>
          <w:color w:val="000000"/>
          <w:sz w:val="22"/>
          <w:szCs w:val="22"/>
        </w:rPr>
        <w:t>16m</w:t>
      </w:r>
      <w:r>
        <w:rPr>
          <w:rFonts w:hint="eastAsia"/>
          <w:color w:val="000000"/>
          <w:sz w:val="22"/>
          <w:szCs w:val="22"/>
        </w:rPr>
        <w:t>の七輿山古墳は、東日本最大級の鍵穴型古墳です。</w:t>
      </w:r>
      <w:r>
        <w:rPr>
          <w:color w:val="000000"/>
          <w:sz w:val="22"/>
          <w:szCs w:val="22"/>
        </w:rPr>
        <w:t>6</w:t>
      </w:r>
      <w:r>
        <w:rPr>
          <w:rFonts w:hint="eastAsia"/>
          <w:color w:val="000000"/>
          <w:sz w:val="22"/>
          <w:szCs w:val="22"/>
        </w:rPr>
        <w:t>世紀に造られたもので、現在は樹木に覆われています。</w:t>
      </w:r>
    </w:p>
    <w:p w14:paraId="2339DCC5" w14:textId="77777777" w:rsidR="000068ED" w:rsidRDefault="000068ED" w:rsidP="000068ED">
      <w:pPr>
        <w:widowControl/>
        <w:jc w:val="left"/>
        <w:rPr>
          <w:sz w:val="22"/>
          <w:szCs w:val="22"/>
        </w:rPr>
      </w:pPr>
    </w:p>
    <w:p w14:paraId="7DD73DD7" w14:textId="77777777" w:rsidR="000068ED" w:rsidRDefault="000068ED" w:rsidP="000068ED">
      <w:pPr>
        <w:widowControl/>
        <w:rPr>
          <w:sz w:val="22"/>
          <w:szCs w:val="22"/>
        </w:rPr>
      </w:pPr>
      <w:r>
        <w:rPr>
          <w:rFonts w:hint="eastAsia"/>
          <w:b/>
          <w:i/>
          <w:color w:val="000000"/>
          <w:sz w:val="22"/>
          <w:szCs w:val="22"/>
        </w:rPr>
        <w:t>埴輪</w:t>
      </w:r>
    </w:p>
    <w:p w14:paraId="456C5DDC" w14:textId="77777777" w:rsidR="000068ED" w:rsidRDefault="000068ED" w:rsidP="000068ED">
      <w:pPr>
        <w:widowControl/>
        <w:rPr>
          <w:sz w:val="22"/>
          <w:szCs w:val="22"/>
        </w:rPr>
      </w:pPr>
      <w:r>
        <w:rPr>
          <w:rFonts w:hint="eastAsia"/>
          <w:color w:val="000000"/>
          <w:sz w:val="22"/>
          <w:szCs w:val="22"/>
        </w:rPr>
        <w:t>当館に展示されている遺物の多くは、白石群の古墳から出土したものです。その中には、通常は古墳の外側に置かれている埴輪などがあり、考古学者や研究者が出土品をもとに研究を進めてきました。</w:t>
      </w:r>
      <w:r>
        <w:rPr>
          <w:color w:val="000000"/>
          <w:sz w:val="22"/>
          <w:szCs w:val="22"/>
        </w:rPr>
        <w:t xml:space="preserve">  </w:t>
      </w:r>
    </w:p>
    <w:p w14:paraId="6959AB65" w14:textId="77777777" w:rsidR="000068ED" w:rsidRDefault="000068ED" w:rsidP="000068ED">
      <w:pPr>
        <w:widowControl/>
        <w:rPr>
          <w:sz w:val="22"/>
          <w:szCs w:val="22"/>
        </w:rPr>
      </w:pPr>
      <w:r>
        <w:rPr>
          <w:rFonts w:hint="eastAsia"/>
          <w:color w:val="000000"/>
          <w:sz w:val="22"/>
          <w:szCs w:val="22"/>
        </w:rPr>
        <w:t>埴輪という言葉は文字通り粘土の輪を意味します。大きく分けて</w:t>
      </w:r>
      <w:r>
        <w:rPr>
          <w:color w:val="000000"/>
          <w:sz w:val="22"/>
          <w:szCs w:val="22"/>
        </w:rPr>
        <w:t>2</w:t>
      </w:r>
      <w:r>
        <w:rPr>
          <w:rFonts w:hint="eastAsia"/>
          <w:color w:val="000000"/>
          <w:sz w:val="22"/>
          <w:szCs w:val="22"/>
        </w:rPr>
        <w:t>つのタイプに分類されています。境界を示すために古墳の周りに置かれた円筒形の埴輪と、死者の生活や権威、祭祀を象徴するための形象埴輪。形象埴輪には、若い女性、正装した男性、武士、相撲取りなどが描かれています。また、魔除けの盾を持っているものもあります。</w:t>
      </w:r>
    </w:p>
    <w:p w14:paraId="30111FCD" w14:textId="77777777" w:rsidR="000068ED" w:rsidRDefault="000068ED" w:rsidP="000068ED">
      <w:pPr>
        <w:widowControl/>
        <w:rPr>
          <w:sz w:val="22"/>
          <w:szCs w:val="22"/>
        </w:rPr>
      </w:pPr>
      <w:r>
        <w:rPr>
          <w:rFonts w:hint="eastAsia"/>
          <w:color w:val="000000"/>
          <w:sz w:val="22"/>
          <w:szCs w:val="22"/>
        </w:rPr>
        <w:t>人間の埴輪像はしばしば独特の顔の表情をしています。博物館で最も貴重な遺物の</w:t>
      </w:r>
      <w:r>
        <w:rPr>
          <w:color w:val="000000"/>
          <w:sz w:val="22"/>
          <w:szCs w:val="22"/>
        </w:rPr>
        <w:t>1</w:t>
      </w:r>
      <w:r>
        <w:rPr>
          <w:rFonts w:hint="eastAsia"/>
          <w:color w:val="000000"/>
          <w:sz w:val="22"/>
          <w:szCs w:val="22"/>
        </w:rPr>
        <w:t>つは、</w:t>
      </w:r>
      <w:r>
        <w:rPr>
          <w:color w:val="000000"/>
          <w:sz w:val="22"/>
          <w:szCs w:val="22"/>
        </w:rPr>
        <w:t>6</w:t>
      </w:r>
      <w:r>
        <w:rPr>
          <w:rFonts w:hint="eastAsia"/>
          <w:color w:val="000000"/>
          <w:sz w:val="22"/>
          <w:szCs w:val="22"/>
        </w:rPr>
        <w:t>世紀の風変わりな人型である笑う埴輪で、下田遺跡と呼ばれる場所から発掘されました。</w:t>
      </w:r>
      <w:r>
        <w:rPr>
          <w:color w:val="000000"/>
          <w:sz w:val="22"/>
          <w:szCs w:val="22"/>
        </w:rPr>
        <w:t>2018</w:t>
      </w:r>
      <w:r>
        <w:rPr>
          <w:rFonts w:hint="eastAsia"/>
          <w:color w:val="000000"/>
          <w:sz w:val="22"/>
          <w:szCs w:val="22"/>
        </w:rPr>
        <w:t>年には群馬県で発掘された最も人気のある埴輪のひとつとして表彰されました。</w:t>
      </w:r>
    </w:p>
    <w:p w14:paraId="1BFDDAB6" w14:textId="77777777" w:rsidR="000068ED" w:rsidRDefault="000068ED" w:rsidP="000068ED">
      <w:pPr>
        <w:widowControl/>
        <w:jc w:val="left"/>
        <w:rPr>
          <w:sz w:val="22"/>
          <w:szCs w:val="22"/>
        </w:rPr>
      </w:pPr>
    </w:p>
    <w:p w14:paraId="74BC266C" w14:textId="77777777" w:rsidR="000068ED" w:rsidRDefault="000068ED" w:rsidP="000068ED">
      <w:pPr>
        <w:widowControl/>
        <w:rPr>
          <w:sz w:val="22"/>
          <w:szCs w:val="22"/>
        </w:rPr>
      </w:pPr>
      <w:r>
        <w:rPr>
          <w:rFonts w:hint="eastAsia"/>
          <w:color w:val="000000"/>
          <w:sz w:val="22"/>
          <w:szCs w:val="22"/>
        </w:rPr>
        <w:t>古墳時代後期に作られた埴輪は、鎧などの衣装で描かれることが多く、馬は色とりどりで、考古学者に現在まで生き残っていない衣類や革製品などの情報を提供します。</w:t>
      </w:r>
      <w:r>
        <w:rPr>
          <w:color w:val="000000"/>
          <w:sz w:val="22"/>
          <w:szCs w:val="22"/>
        </w:rPr>
        <w:t xml:space="preserve"> </w:t>
      </w:r>
    </w:p>
    <w:p w14:paraId="711AE0D0" w14:textId="77777777" w:rsidR="000068ED" w:rsidRDefault="000068ED" w:rsidP="000068ED">
      <w:pPr>
        <w:widowControl/>
        <w:rPr>
          <w:sz w:val="22"/>
          <w:szCs w:val="22"/>
        </w:rPr>
      </w:pPr>
      <w:r>
        <w:rPr>
          <w:rFonts w:hint="eastAsia"/>
          <w:color w:val="000000"/>
          <w:sz w:val="22"/>
          <w:szCs w:val="22"/>
        </w:rPr>
        <w:t>群馬県の古墳建設の全盛期である</w:t>
      </w:r>
      <w:r>
        <w:rPr>
          <w:color w:val="000000"/>
          <w:sz w:val="22"/>
          <w:szCs w:val="22"/>
        </w:rPr>
        <w:t>5</w:t>
      </w:r>
      <w:r>
        <w:rPr>
          <w:rFonts w:hint="eastAsia"/>
          <w:color w:val="000000"/>
          <w:sz w:val="22"/>
          <w:szCs w:val="22"/>
        </w:rPr>
        <w:t>世紀から</w:t>
      </w:r>
      <w:r>
        <w:rPr>
          <w:color w:val="000000"/>
          <w:sz w:val="22"/>
          <w:szCs w:val="22"/>
        </w:rPr>
        <w:t>6</w:t>
      </w:r>
      <w:r>
        <w:rPr>
          <w:rFonts w:hint="eastAsia"/>
          <w:color w:val="000000"/>
          <w:sz w:val="22"/>
          <w:szCs w:val="22"/>
        </w:rPr>
        <w:t>世紀にかけての埴輪窯が、</w:t>
      </w:r>
      <w:r>
        <w:rPr>
          <w:color w:val="000000"/>
          <w:sz w:val="22"/>
          <w:szCs w:val="22"/>
        </w:rPr>
        <w:t>2018</w:t>
      </w:r>
      <w:r>
        <w:rPr>
          <w:rFonts w:hint="eastAsia"/>
          <w:color w:val="000000"/>
          <w:sz w:val="22"/>
          <w:szCs w:val="22"/>
        </w:rPr>
        <w:t>〜</w:t>
      </w:r>
      <w:r>
        <w:rPr>
          <w:color w:val="000000"/>
          <w:sz w:val="22"/>
          <w:szCs w:val="22"/>
        </w:rPr>
        <w:t>2019</w:t>
      </w:r>
      <w:r>
        <w:rPr>
          <w:rFonts w:hint="eastAsia"/>
          <w:color w:val="000000"/>
          <w:sz w:val="22"/>
          <w:szCs w:val="22"/>
        </w:rPr>
        <w:t>年に猿田で発見されました。発掘調査より、いくつかの埴輪と、焼成温度を上げるために自然の斜面を利用して作られた長さ</w:t>
      </w:r>
      <w:r>
        <w:rPr>
          <w:color w:val="000000"/>
          <w:sz w:val="22"/>
          <w:szCs w:val="22"/>
        </w:rPr>
        <w:t>10m</w:t>
      </w:r>
      <w:r>
        <w:rPr>
          <w:rFonts w:hint="eastAsia"/>
          <w:color w:val="000000"/>
          <w:sz w:val="22"/>
          <w:szCs w:val="22"/>
        </w:rPr>
        <w:t>ほどの登り窯が発見されました。</w:t>
      </w:r>
    </w:p>
    <w:p w14:paraId="2F2F74D7" w14:textId="77777777" w:rsidR="000068ED" w:rsidRDefault="000068ED" w:rsidP="000068ED">
      <w:pPr>
        <w:widowControl/>
        <w:jc w:val="left"/>
        <w:rPr>
          <w:sz w:val="22"/>
          <w:szCs w:val="22"/>
        </w:rPr>
      </w:pPr>
    </w:p>
    <w:p w14:paraId="4AA21786" w14:textId="77777777" w:rsidR="000068ED" w:rsidRDefault="000068ED" w:rsidP="000068ED">
      <w:pPr>
        <w:widowControl/>
        <w:rPr>
          <w:sz w:val="22"/>
          <w:szCs w:val="22"/>
        </w:rPr>
      </w:pPr>
      <w:r>
        <w:rPr>
          <w:rFonts w:hint="eastAsia"/>
          <w:b/>
          <w:i/>
          <w:color w:val="000000"/>
          <w:sz w:val="22"/>
          <w:szCs w:val="22"/>
        </w:rPr>
        <w:t>その他の古墳遺品</w:t>
      </w:r>
    </w:p>
    <w:p w14:paraId="476D4B18" w14:textId="77777777" w:rsidR="000068ED" w:rsidRDefault="000068ED" w:rsidP="000068ED">
      <w:pPr>
        <w:widowControl/>
        <w:rPr>
          <w:sz w:val="22"/>
          <w:szCs w:val="22"/>
        </w:rPr>
      </w:pPr>
      <w:r>
        <w:rPr>
          <w:rFonts w:hint="eastAsia"/>
          <w:color w:val="000000"/>
          <w:sz w:val="22"/>
          <w:szCs w:val="22"/>
        </w:rPr>
        <w:t>古墳の上や中には他の陶器も残っています。器は儀式に使われていました。器を捧げたり、割ったり、穴を開けたりする行為は、死者に別れを告げるための方法だったと考えられています。</w:t>
      </w:r>
    </w:p>
    <w:p w14:paraId="46E6A246" w14:textId="77777777" w:rsidR="000068ED" w:rsidRDefault="000068ED" w:rsidP="000068ED">
      <w:pPr>
        <w:widowControl/>
        <w:rPr>
          <w:sz w:val="22"/>
          <w:szCs w:val="22"/>
        </w:rPr>
      </w:pPr>
      <w:r>
        <w:rPr>
          <w:rFonts w:hint="eastAsia"/>
          <w:color w:val="000000"/>
          <w:sz w:val="22"/>
          <w:szCs w:val="22"/>
        </w:rPr>
        <w:t>古墳の中からは、</w:t>
      </w:r>
      <w:r>
        <w:rPr>
          <w:rFonts w:hint="eastAsia"/>
          <w:sz w:val="22"/>
          <w:szCs w:val="22"/>
        </w:rPr>
        <w:t>金銅で彫られたループピアスや石で作られたネックレスなど</w:t>
      </w:r>
      <w:r>
        <w:rPr>
          <w:rFonts w:hint="eastAsia"/>
          <w:color w:val="000000"/>
          <w:sz w:val="22"/>
          <w:szCs w:val="22"/>
        </w:rPr>
        <w:t>が見つかりました。考古学者は、</w:t>
      </w:r>
      <w:r>
        <w:rPr>
          <w:color w:val="000000"/>
          <w:sz w:val="22"/>
          <w:szCs w:val="22"/>
        </w:rPr>
        <w:t>1</w:t>
      </w:r>
      <w:r>
        <w:rPr>
          <w:rFonts w:hint="eastAsia"/>
          <w:color w:val="000000"/>
          <w:sz w:val="22"/>
          <w:szCs w:val="22"/>
        </w:rPr>
        <w:t>組のループイヤリングに使われている</w:t>
      </w:r>
      <w:r>
        <w:rPr>
          <w:rFonts w:hint="eastAsia"/>
          <w:sz w:val="22"/>
          <w:szCs w:val="22"/>
        </w:rPr>
        <w:t>金銅は</w:t>
      </w:r>
      <w:r>
        <w:rPr>
          <w:rFonts w:hint="eastAsia"/>
          <w:color w:val="000000"/>
          <w:sz w:val="22"/>
          <w:szCs w:val="22"/>
        </w:rPr>
        <w:t>日本では見つからないことを確認しており、朝鮮半島や中国との交易を通じて日本に入ってきた可能性があることを示唆しています。</w:t>
      </w:r>
    </w:p>
    <w:p w14:paraId="18EC2702" w14:textId="77777777" w:rsidR="000068ED" w:rsidRDefault="000068ED" w:rsidP="000068ED">
      <w:pPr>
        <w:widowControl/>
        <w:rPr>
          <w:sz w:val="22"/>
          <w:szCs w:val="22"/>
        </w:rPr>
      </w:pPr>
      <w:r>
        <w:rPr>
          <w:rFonts w:hint="eastAsia"/>
          <w:color w:val="000000"/>
          <w:sz w:val="22"/>
          <w:szCs w:val="22"/>
        </w:rPr>
        <w:t>他にも古墳時代の日本の国際貿易の証拠として、七輿山グループの平井地区</w:t>
      </w:r>
      <w:r>
        <w:rPr>
          <w:color w:val="000000"/>
          <w:sz w:val="22"/>
          <w:szCs w:val="22"/>
        </w:rPr>
        <w:t>1</w:t>
      </w:r>
      <w:r>
        <w:rPr>
          <w:rFonts w:hint="eastAsia"/>
          <w:color w:val="000000"/>
          <w:sz w:val="22"/>
          <w:szCs w:val="22"/>
        </w:rPr>
        <w:t>古墳から出土した刀剣があり、博物館の入り口から見ることができます。この刀は朝鮮半島から来たと考えられています。同じグループから出土したもう一つの遺物は、近くの皇子塚古墳から出土した鳳凰頭の形をした剣の柄を指輪で囲んだものです。</w:t>
      </w:r>
    </w:p>
    <w:p w14:paraId="36A12775" w14:textId="77777777" w:rsidR="000068ED" w:rsidRDefault="000068ED" w:rsidP="000068ED">
      <w:pPr>
        <w:widowControl/>
        <w:rPr>
          <w:sz w:val="22"/>
          <w:szCs w:val="22"/>
        </w:rPr>
      </w:pPr>
    </w:p>
    <w:p w14:paraId="5F738207" w14:textId="77777777" w:rsidR="000068ED" w:rsidRDefault="000068ED" w:rsidP="000068ED">
      <w:pPr>
        <w:widowControl/>
        <w:rPr>
          <w:sz w:val="22"/>
          <w:szCs w:val="22"/>
        </w:rPr>
      </w:pPr>
      <w:r>
        <w:rPr>
          <w:rFonts w:hint="eastAsia"/>
          <w:color w:val="000000"/>
          <w:sz w:val="22"/>
          <w:szCs w:val="22"/>
        </w:rPr>
        <w:t>古墳時代が始まる前から、磨かれた青銅で作られた鏡が中国から日本に持ち込まれ、重要な葬儀の物品となりました。おそらく光を反射したためか、力の象徴と見なされていたと考えられています。鏡は金型で鋳造されていました。鏡の非反射面には、通常、同心円状のリングや、お守りの力を持つと考えられている動物の像が飾られていました。</w:t>
      </w:r>
    </w:p>
    <w:p w14:paraId="6D502E2B" w14:textId="77777777" w:rsidR="000068ED" w:rsidRDefault="000068ED" w:rsidP="000068ED">
      <w:pPr>
        <w:widowControl/>
        <w:rPr>
          <w:sz w:val="22"/>
          <w:szCs w:val="22"/>
        </w:rPr>
      </w:pPr>
      <w:r>
        <w:rPr>
          <w:color w:val="000000"/>
          <w:sz w:val="22"/>
          <w:szCs w:val="22"/>
        </w:rPr>
        <w:t>7</w:t>
      </w:r>
      <w:r>
        <w:rPr>
          <w:rFonts w:hint="eastAsia"/>
          <w:color w:val="000000"/>
          <w:sz w:val="22"/>
          <w:szCs w:val="22"/>
        </w:rPr>
        <w:t>世紀の日本では、仏教が普及するにつれ、古墳葬の習慣は衰退していきました。</w:t>
      </w:r>
    </w:p>
    <w:p w14:paraId="5837B1C1" w14:textId="77777777" w:rsidR="00B70CD3" w:rsidRPr="000068ED" w:rsidRDefault="00B70CD3" w:rsidP="000068ED"/>
    <w:sectPr w:rsidR="00B70CD3" w:rsidRPr="000068ED">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B66FD" w14:textId="77777777" w:rsidR="00551692" w:rsidRDefault="00551692">
      <w:r>
        <w:separator/>
      </w:r>
    </w:p>
  </w:endnote>
  <w:endnote w:type="continuationSeparator" w:id="0">
    <w:p w14:paraId="43AA8DD9" w14:textId="77777777" w:rsidR="00551692" w:rsidRDefault="0055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83879" w14:textId="77777777" w:rsidR="00A80A1E" w:rsidRDefault="00A80A1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3E5B506D" w14:textId="77777777" w:rsidR="00A80A1E" w:rsidRDefault="00A80A1E">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CCF43" w14:textId="77777777" w:rsidR="00A80A1E" w:rsidRDefault="00A80A1E">
    <w:pPr>
      <w:pBdr>
        <w:top w:val="nil"/>
        <w:left w:val="nil"/>
        <w:bottom w:val="nil"/>
        <w:right w:val="nil"/>
        <w:between w:val="nil"/>
      </w:pBdr>
      <w:tabs>
        <w:tab w:val="center" w:pos="4252"/>
        <w:tab w:val="right" w:pos="8504"/>
      </w:tabs>
      <w:jc w:val="left"/>
      <w:rPr>
        <w:rFonts w:ascii="Times New Roman" w:eastAsia="Times New Roman" w:hAnsi="Times New Roman" w:cs="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C6C7F" w14:textId="77777777" w:rsidR="00A80A1E" w:rsidRDefault="00A80A1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101BD" w14:textId="77777777" w:rsidR="00551692" w:rsidRDefault="00551692">
      <w:r>
        <w:separator/>
      </w:r>
    </w:p>
  </w:footnote>
  <w:footnote w:type="continuationSeparator" w:id="0">
    <w:p w14:paraId="0211066A" w14:textId="77777777" w:rsidR="00551692" w:rsidRDefault="00551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4D1A" w14:textId="77777777" w:rsidR="00A80A1E" w:rsidRDefault="00A80A1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F01E" w14:textId="77777777" w:rsidR="00A80A1E" w:rsidRDefault="00A80A1E">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91EE4" w14:textId="77777777" w:rsidR="00A80A1E" w:rsidRDefault="00A80A1E">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D3"/>
    <w:rsid w:val="000068ED"/>
    <w:rsid w:val="0004697B"/>
    <w:rsid w:val="00361999"/>
    <w:rsid w:val="00551692"/>
    <w:rsid w:val="005A3051"/>
    <w:rsid w:val="005C38A3"/>
    <w:rsid w:val="00794C95"/>
    <w:rsid w:val="007B1445"/>
    <w:rsid w:val="007D1108"/>
    <w:rsid w:val="008C2D7A"/>
    <w:rsid w:val="00A80A1E"/>
    <w:rsid w:val="00B70CD3"/>
    <w:rsid w:val="00CC292A"/>
    <w:rsid w:val="00E7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52DE2F"/>
  <w15:docId w15:val="{15349831-E1A3-439A-BA4E-4AC9509E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semiHidden/>
    <w:rsid w:val="00BC0E3B"/>
    <w:rPr>
      <w:rFonts w:asciiTheme="majorHAnsi" w:eastAsiaTheme="majorEastAsia" w:hAnsiTheme="majorHAnsi" w:cstheme="majorBidi"/>
      <w:sz w:val="18"/>
      <w:szCs w:val="18"/>
    </w:rPr>
  </w:style>
  <w:style w:type="character" w:styleId="ab">
    <w:name w:val="annotation reference"/>
    <w:basedOn w:val="a0"/>
    <w:rsid w:val="00E60616"/>
    <w:rPr>
      <w:sz w:val="16"/>
      <w:szCs w:val="16"/>
    </w:rPr>
  </w:style>
  <w:style w:type="paragraph" w:styleId="ac">
    <w:name w:val="annotation text"/>
    <w:basedOn w:val="a"/>
    <w:link w:val="ad"/>
    <w:rsid w:val="00E60616"/>
    <w:pPr>
      <w:widowControl/>
      <w:jc w:val="left"/>
    </w:pPr>
    <w:rPr>
      <w:rFonts w:ascii="Times New Roman" w:eastAsia="ＭＳ 明朝" w:hAnsi="Times New Roman" w:cs="Times New Roman"/>
      <w:sz w:val="20"/>
      <w:szCs w:val="20"/>
    </w:rPr>
  </w:style>
  <w:style w:type="character" w:customStyle="1" w:styleId="ad">
    <w:name w:val="コメント文字列 (文字)"/>
    <w:basedOn w:val="a0"/>
    <w:link w:val="ac"/>
    <w:rsid w:val="00E60616"/>
    <w:rPr>
      <w:rFonts w:ascii="Times New Roman" w:eastAsia="ＭＳ 明朝" w:hAnsi="Times New Roman" w:cs="Times New Roman"/>
      <w:kern w:val="0"/>
      <w:sz w:val="20"/>
      <w:szCs w:val="20"/>
    </w:rPr>
  </w:style>
  <w:style w:type="character" w:customStyle="1" w:styleId="ae">
    <w:name w:val="コメント内容 (文字)"/>
    <w:basedOn w:val="ad"/>
    <w:link w:val="af"/>
    <w:semiHidden/>
    <w:rsid w:val="00021B07"/>
    <w:rPr>
      <w:rFonts w:ascii="Times New Roman" w:eastAsia="ＭＳ 明朝" w:hAnsi="Times New Roman" w:cs="Times New Roman"/>
      <w:b/>
      <w:bCs/>
      <w:kern w:val="0"/>
      <w:sz w:val="20"/>
      <w:szCs w:val="20"/>
    </w:rPr>
  </w:style>
  <w:style w:type="paragraph" w:styleId="af">
    <w:name w:val="annotation subject"/>
    <w:basedOn w:val="ac"/>
    <w:next w:val="ac"/>
    <w:link w:val="ae"/>
    <w:semiHidden/>
    <w:unhideWhenUsed/>
    <w:rsid w:val="00021B07"/>
    <w:rPr>
      <w:b/>
      <w:bCs/>
    </w:rPr>
  </w:style>
  <w:style w:type="character" w:customStyle="1" w:styleId="HTML">
    <w:name w:val="HTML 書式付き (文字)"/>
    <w:basedOn w:val="a0"/>
    <w:link w:val="HTML0"/>
    <w:uiPriority w:val="99"/>
    <w:rsid w:val="00021B07"/>
    <w:rPr>
      <w:rFonts w:ascii="Courier New" w:eastAsia="Times New Roman" w:hAnsi="Courier New" w:cs="Courier New"/>
      <w:kern w:val="0"/>
      <w:sz w:val="20"/>
      <w:szCs w:val="20"/>
    </w:rPr>
  </w:style>
  <w:style w:type="paragraph" w:styleId="HTML0">
    <w:name w:val="HTML Preformatted"/>
    <w:basedOn w:val="a"/>
    <w:link w:val="HTML"/>
    <w:uiPriority w:val="99"/>
    <w:unhideWhenUsed/>
    <w:rsid w:val="00021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st">
    <w:name w:val="st"/>
    <w:basedOn w:val="a0"/>
    <w:rsid w:val="00021B07"/>
  </w:style>
  <w:style w:type="paragraph" w:styleId="Web">
    <w:name w:val="Normal (Web)"/>
    <w:basedOn w:val="a"/>
    <w:uiPriority w:val="99"/>
    <w:unhideWhenUsed/>
    <w:rsid w:val="00021B07"/>
    <w:pPr>
      <w:widowControl/>
      <w:spacing w:before="100" w:beforeAutospacing="1" w:after="100" w:afterAutospacing="1"/>
      <w:jc w:val="left"/>
    </w:pPr>
    <w:rPr>
      <w:rFonts w:ascii="Times New Roman" w:eastAsia="Times New Roman" w:hAnsi="Times New Roman" w:cs="Times New Roman"/>
      <w:sz w:val="24"/>
      <w:szCs w:val="24"/>
    </w:rPr>
  </w:style>
  <w:style w:type="character" w:styleId="af0">
    <w:name w:val="Hyperlink"/>
    <w:basedOn w:val="a0"/>
    <w:uiPriority w:val="99"/>
    <w:unhideWhenUsed/>
    <w:rsid w:val="00021B07"/>
    <w:rPr>
      <w:color w:val="0000FF"/>
      <w:u w:val="single"/>
    </w:rPr>
  </w:style>
  <w:style w:type="paragraph" w:styleId="af1">
    <w:name w:val="Revision"/>
    <w:hidden/>
    <w:uiPriority w:val="99"/>
    <w:semiHidden/>
    <w:rsid w:val="0037376F"/>
  </w:style>
  <w:style w:type="character" w:styleId="af2">
    <w:name w:val="FollowedHyperlink"/>
    <w:basedOn w:val="a0"/>
    <w:semiHidden/>
    <w:unhideWhenUsed/>
    <w:rsid w:val="003568C9"/>
    <w:rPr>
      <w:color w:val="954F72" w:themeColor="followedHyperlink"/>
      <w:u w:val="single"/>
    </w:rPr>
  </w:style>
  <w:style w:type="character" w:customStyle="1" w:styleId="UnresolvedMention1">
    <w:name w:val="Unresolved Mention1"/>
    <w:basedOn w:val="a0"/>
    <w:uiPriority w:val="99"/>
    <w:semiHidden/>
    <w:unhideWhenUsed/>
    <w:rsid w:val="002714E5"/>
    <w:rPr>
      <w:color w:val="605E5C"/>
      <w:shd w:val="clear" w:color="auto" w:fill="E1DFDD"/>
    </w:rPr>
  </w:style>
  <w:style w:type="paragraph" w:styleId="af3">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TableNormal10"/>
    <w:tblPr>
      <w:tblStyleRowBandSize w:val="1"/>
      <w:tblStyleColBandSize w:val="1"/>
      <w:tblCellMar>
        <w:left w:w="99" w:type="dxa"/>
        <w:right w:w="99" w:type="dxa"/>
      </w:tblCellMar>
    </w:tblPr>
  </w:style>
  <w:style w:type="table" w:customStyle="1" w:styleId="affe">
    <w:basedOn w:val="TableNormal10"/>
    <w:tblPr>
      <w:tblStyleRowBandSize w:val="1"/>
      <w:tblStyleColBandSize w:val="1"/>
      <w:tblCellMar>
        <w:left w:w="99" w:type="dxa"/>
        <w:right w:w="99" w:type="dxa"/>
      </w:tblCellMar>
    </w:tblPr>
  </w:style>
  <w:style w:type="table" w:customStyle="1" w:styleId="afff">
    <w:basedOn w:val="TableNormal10"/>
    <w:tblPr>
      <w:tblStyleRowBandSize w:val="1"/>
      <w:tblStyleColBandSize w:val="1"/>
      <w:tblCellMar>
        <w:left w:w="99" w:type="dxa"/>
        <w:right w:w="99" w:type="dxa"/>
      </w:tblCellMar>
    </w:tblPr>
  </w:style>
  <w:style w:type="table" w:customStyle="1" w:styleId="afff0">
    <w:basedOn w:val="TableNormal10"/>
    <w:tblPr>
      <w:tblStyleRowBandSize w:val="1"/>
      <w:tblStyleColBandSize w:val="1"/>
      <w:tblCellMar>
        <w:left w:w="99" w:type="dxa"/>
        <w:right w:w="99" w:type="dxa"/>
      </w:tblCellMar>
    </w:tblPr>
  </w:style>
  <w:style w:type="table" w:customStyle="1" w:styleId="afff1">
    <w:basedOn w:val="TableNormal10"/>
    <w:tblPr>
      <w:tblStyleRowBandSize w:val="1"/>
      <w:tblStyleColBandSize w:val="1"/>
      <w:tblCellMar>
        <w:left w:w="99" w:type="dxa"/>
        <w:right w:w="99" w:type="dxa"/>
      </w:tblCellMar>
    </w:tblPr>
  </w:style>
  <w:style w:type="table" w:customStyle="1" w:styleId="afff2">
    <w:basedOn w:val="TableNormal10"/>
    <w:tblPr>
      <w:tblStyleRowBandSize w:val="1"/>
      <w:tblStyleColBandSize w:val="1"/>
      <w:tblCellMar>
        <w:left w:w="99" w:type="dxa"/>
        <w:right w:w="99" w:type="dxa"/>
      </w:tblCellMar>
    </w:tblPr>
  </w:style>
  <w:style w:type="table" w:customStyle="1" w:styleId="afff3">
    <w:basedOn w:val="TableNormal10"/>
    <w:tblPr>
      <w:tblStyleRowBandSize w:val="1"/>
      <w:tblStyleColBandSize w:val="1"/>
      <w:tblCellMar>
        <w:left w:w="99" w:type="dxa"/>
        <w:right w:w="99" w:type="dxa"/>
      </w:tblCellMar>
    </w:tblPr>
  </w:style>
  <w:style w:type="table" w:customStyle="1" w:styleId="afff4">
    <w:basedOn w:val="TableNormal10"/>
    <w:tblPr>
      <w:tblStyleRowBandSize w:val="1"/>
      <w:tblStyleColBandSize w:val="1"/>
      <w:tblCellMar>
        <w:left w:w="99" w:type="dxa"/>
        <w:right w:w="99" w:type="dxa"/>
      </w:tblCellMar>
    </w:tblPr>
  </w:style>
  <w:style w:type="table" w:customStyle="1" w:styleId="afff5">
    <w:basedOn w:val="TableNormal10"/>
    <w:tblPr>
      <w:tblStyleRowBandSize w:val="1"/>
      <w:tblStyleColBandSize w:val="1"/>
      <w:tblCellMar>
        <w:left w:w="99" w:type="dxa"/>
        <w:right w:w="99" w:type="dxa"/>
      </w:tblCellMar>
    </w:tblPr>
  </w:style>
  <w:style w:type="table" w:customStyle="1" w:styleId="afff6">
    <w:basedOn w:val="TableNormal10"/>
    <w:tblPr>
      <w:tblStyleRowBandSize w:val="1"/>
      <w:tblStyleColBandSize w:val="1"/>
      <w:tblCellMar>
        <w:left w:w="99" w:type="dxa"/>
        <w:right w:w="99" w:type="dxa"/>
      </w:tblCellMar>
    </w:tblPr>
  </w:style>
  <w:style w:type="table" w:customStyle="1" w:styleId="afff7">
    <w:basedOn w:val="TableNormal10"/>
    <w:tblPr>
      <w:tblStyleRowBandSize w:val="1"/>
      <w:tblStyleColBandSize w:val="1"/>
      <w:tblCellMar>
        <w:left w:w="99" w:type="dxa"/>
        <w:right w:w="99" w:type="dxa"/>
      </w:tblCellMar>
    </w:tblPr>
  </w:style>
  <w:style w:type="table" w:customStyle="1" w:styleId="afff8">
    <w:basedOn w:val="TableNormal10"/>
    <w:tblPr>
      <w:tblStyleRowBandSize w:val="1"/>
      <w:tblStyleColBandSize w:val="1"/>
      <w:tblCellMar>
        <w:left w:w="99" w:type="dxa"/>
        <w:right w:w="99" w:type="dxa"/>
      </w:tblCellMar>
    </w:tblPr>
  </w:style>
  <w:style w:type="table" w:customStyle="1" w:styleId="afff9">
    <w:basedOn w:val="TableNormal10"/>
    <w:tblPr>
      <w:tblStyleRowBandSize w:val="1"/>
      <w:tblStyleColBandSize w:val="1"/>
      <w:tblCellMar>
        <w:left w:w="99" w:type="dxa"/>
        <w:right w:w="99" w:type="dxa"/>
      </w:tblCellMar>
    </w:tblPr>
  </w:style>
  <w:style w:type="table" w:customStyle="1" w:styleId="afffa">
    <w:basedOn w:val="TableNormal10"/>
    <w:tblPr>
      <w:tblStyleRowBandSize w:val="1"/>
      <w:tblStyleColBandSize w:val="1"/>
      <w:tblCellMar>
        <w:left w:w="99" w:type="dxa"/>
        <w:right w:w="99" w:type="dxa"/>
      </w:tblCellMar>
    </w:tblPr>
  </w:style>
  <w:style w:type="table" w:customStyle="1" w:styleId="afffb">
    <w:basedOn w:val="TableNormal10"/>
    <w:tblPr>
      <w:tblStyleRowBandSize w:val="1"/>
      <w:tblStyleColBandSize w:val="1"/>
      <w:tblCellMar>
        <w:left w:w="99" w:type="dxa"/>
        <w:right w:w="99" w:type="dxa"/>
      </w:tblCellMar>
    </w:tblPr>
  </w:style>
  <w:style w:type="table" w:customStyle="1" w:styleId="afffc">
    <w:basedOn w:val="TableNormal10"/>
    <w:tblPr>
      <w:tblStyleRowBandSize w:val="1"/>
      <w:tblStyleColBandSize w:val="1"/>
      <w:tblCellMar>
        <w:left w:w="99" w:type="dxa"/>
        <w:right w:w="99" w:type="dxa"/>
      </w:tblCellMar>
    </w:tblPr>
  </w:style>
  <w:style w:type="table" w:customStyle="1" w:styleId="afffd">
    <w:basedOn w:val="TableNormal10"/>
    <w:tblPr>
      <w:tblStyleRowBandSize w:val="1"/>
      <w:tblStyleColBandSize w:val="1"/>
      <w:tblCellMar>
        <w:left w:w="99" w:type="dxa"/>
        <w:right w:w="99" w:type="dxa"/>
      </w:tblCellMar>
    </w:tblPr>
  </w:style>
  <w:style w:type="table" w:customStyle="1" w:styleId="afffe">
    <w:basedOn w:val="TableNormal10"/>
    <w:tblPr>
      <w:tblStyleRowBandSize w:val="1"/>
      <w:tblStyleColBandSize w:val="1"/>
      <w:tblCellMar>
        <w:left w:w="99" w:type="dxa"/>
        <w:right w:w="99" w:type="dxa"/>
      </w:tblCellMar>
    </w:tblPr>
  </w:style>
  <w:style w:type="table" w:customStyle="1" w:styleId="affff">
    <w:basedOn w:val="TableNormal10"/>
    <w:tblPr>
      <w:tblStyleRowBandSize w:val="1"/>
      <w:tblStyleColBandSize w:val="1"/>
      <w:tblCellMar>
        <w:left w:w="99" w:type="dxa"/>
        <w:right w:w="99" w:type="dxa"/>
      </w:tblCellMar>
    </w:tblPr>
  </w:style>
  <w:style w:type="table" w:customStyle="1" w:styleId="affff0">
    <w:basedOn w:val="TableNormal10"/>
    <w:tblPr>
      <w:tblStyleRowBandSize w:val="1"/>
      <w:tblStyleColBandSize w:val="1"/>
      <w:tblCellMar>
        <w:left w:w="99" w:type="dxa"/>
        <w:right w:w="99" w:type="dxa"/>
      </w:tblCellMar>
    </w:tblPr>
  </w:style>
  <w:style w:type="table" w:customStyle="1" w:styleId="affff1">
    <w:basedOn w:val="TableNormal10"/>
    <w:tblPr>
      <w:tblStyleRowBandSize w:val="1"/>
      <w:tblStyleColBandSize w:val="1"/>
      <w:tblCellMar>
        <w:left w:w="99" w:type="dxa"/>
        <w:right w:w="99" w:type="dxa"/>
      </w:tblCellMar>
    </w:tblPr>
  </w:style>
  <w:style w:type="table" w:customStyle="1" w:styleId="affff2">
    <w:basedOn w:val="TableNormal10"/>
    <w:tblPr>
      <w:tblStyleRowBandSize w:val="1"/>
      <w:tblStyleColBandSize w:val="1"/>
      <w:tblCellMar>
        <w:left w:w="99" w:type="dxa"/>
        <w:right w:w="99" w:type="dxa"/>
      </w:tblCellMar>
    </w:tblPr>
  </w:style>
  <w:style w:type="table" w:customStyle="1" w:styleId="affff3">
    <w:basedOn w:val="TableNormal10"/>
    <w:tblPr>
      <w:tblStyleRowBandSize w:val="1"/>
      <w:tblStyleColBandSize w:val="1"/>
      <w:tblCellMar>
        <w:left w:w="99" w:type="dxa"/>
        <w:right w:w="99" w:type="dxa"/>
      </w:tblCellMar>
    </w:tblPr>
  </w:style>
  <w:style w:type="table" w:customStyle="1" w:styleId="affff4">
    <w:basedOn w:val="TableNormal10"/>
    <w:tblPr>
      <w:tblStyleRowBandSize w:val="1"/>
      <w:tblStyleColBandSize w:val="1"/>
      <w:tblCellMar>
        <w:left w:w="99" w:type="dxa"/>
        <w:right w:w="99" w:type="dxa"/>
      </w:tblCellMar>
    </w:tblPr>
  </w:style>
  <w:style w:type="table" w:customStyle="1" w:styleId="affff5">
    <w:basedOn w:val="TableNormal10"/>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character" w:styleId="afffffffff1">
    <w:name w:val="page number"/>
    <w:basedOn w:val="a0"/>
    <w:uiPriority w:val="99"/>
    <w:semiHidden/>
    <w:unhideWhenUsed/>
    <w:rsid w:val="00522CAA"/>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 w:type="table" w:customStyle="1" w:styleId="afffffffffffd">
    <w:basedOn w:val="a1"/>
    <w:tblPr>
      <w:tblStyleRowBandSize w:val="1"/>
      <w:tblStyleColBandSize w:val="1"/>
      <w:tblCellMar>
        <w:left w:w="99" w:type="dxa"/>
        <w:right w:w="99" w:type="dxa"/>
      </w:tblCellMar>
    </w:tblPr>
  </w:style>
  <w:style w:type="table" w:customStyle="1" w:styleId="afffffffffffe">
    <w:basedOn w:val="a1"/>
    <w:tblPr>
      <w:tblStyleRowBandSize w:val="1"/>
      <w:tblStyleColBandSize w:val="1"/>
      <w:tblCellMar>
        <w:left w:w="99" w:type="dxa"/>
        <w:right w:w="99" w:type="dxa"/>
      </w:tblCellMar>
    </w:tblPr>
  </w:style>
  <w:style w:type="table" w:customStyle="1" w:styleId="affffffffffff">
    <w:basedOn w:val="a1"/>
    <w:tblPr>
      <w:tblStyleRowBandSize w:val="1"/>
      <w:tblStyleColBandSize w:val="1"/>
      <w:tblCellMar>
        <w:left w:w="99" w:type="dxa"/>
        <w:right w:w="99" w:type="dxa"/>
      </w:tblCellMar>
    </w:tblPr>
  </w:style>
  <w:style w:type="table" w:customStyle="1" w:styleId="affffffffffff0">
    <w:basedOn w:val="a1"/>
    <w:tblPr>
      <w:tblStyleRowBandSize w:val="1"/>
      <w:tblStyleColBandSize w:val="1"/>
      <w:tblCellMar>
        <w:left w:w="99" w:type="dxa"/>
        <w:right w:w="99" w:type="dxa"/>
      </w:tblCellMar>
    </w:tblPr>
  </w:style>
  <w:style w:type="table" w:customStyle="1" w:styleId="affffffffffff1">
    <w:basedOn w:val="a1"/>
    <w:tblPr>
      <w:tblStyleRowBandSize w:val="1"/>
      <w:tblStyleColBandSize w:val="1"/>
      <w:tblCellMar>
        <w:left w:w="99" w:type="dxa"/>
        <w:right w:w="99" w:type="dxa"/>
      </w:tblCellMar>
    </w:tblPr>
  </w:style>
  <w:style w:type="table" w:customStyle="1" w:styleId="affffffffffff2">
    <w:basedOn w:val="a1"/>
    <w:tblPr>
      <w:tblStyleRowBandSize w:val="1"/>
      <w:tblStyleColBandSize w:val="1"/>
      <w:tblCellMar>
        <w:left w:w="99" w:type="dxa"/>
        <w:right w:w="99" w:type="dxa"/>
      </w:tblCellMar>
    </w:tblPr>
  </w:style>
  <w:style w:type="table" w:customStyle="1" w:styleId="affffffffffff3">
    <w:basedOn w:val="a1"/>
    <w:tblPr>
      <w:tblStyleRowBandSize w:val="1"/>
      <w:tblStyleColBandSize w:val="1"/>
      <w:tblCellMar>
        <w:left w:w="99" w:type="dxa"/>
        <w:right w:w="99" w:type="dxa"/>
      </w:tblCellMar>
    </w:tblPr>
  </w:style>
  <w:style w:type="table" w:customStyle="1" w:styleId="affffffffffff4">
    <w:basedOn w:val="a1"/>
    <w:tblPr>
      <w:tblStyleRowBandSize w:val="1"/>
      <w:tblStyleColBandSize w:val="1"/>
      <w:tblCellMar>
        <w:left w:w="99" w:type="dxa"/>
        <w:right w:w="99" w:type="dxa"/>
      </w:tblCellMar>
    </w:tblPr>
  </w:style>
  <w:style w:type="table" w:customStyle="1" w:styleId="affffffffffff5">
    <w:basedOn w:val="a1"/>
    <w:tblPr>
      <w:tblStyleRowBandSize w:val="1"/>
      <w:tblStyleColBandSize w:val="1"/>
      <w:tblCellMar>
        <w:left w:w="99" w:type="dxa"/>
        <w:right w:w="99" w:type="dxa"/>
      </w:tblCellMar>
    </w:tblPr>
  </w:style>
  <w:style w:type="table" w:customStyle="1" w:styleId="affffffffffff6">
    <w:basedOn w:val="a1"/>
    <w:tblPr>
      <w:tblStyleRowBandSize w:val="1"/>
      <w:tblStyleColBandSize w:val="1"/>
      <w:tblCellMar>
        <w:left w:w="99" w:type="dxa"/>
        <w:right w:w="99" w:type="dxa"/>
      </w:tblCellMar>
    </w:tblPr>
  </w:style>
  <w:style w:type="table" w:customStyle="1" w:styleId="affffffffffff7">
    <w:basedOn w:val="a1"/>
    <w:tblPr>
      <w:tblStyleRowBandSize w:val="1"/>
      <w:tblStyleColBandSize w:val="1"/>
      <w:tblCellMar>
        <w:left w:w="99" w:type="dxa"/>
        <w:right w:w="99" w:type="dxa"/>
      </w:tblCellMar>
    </w:tblPr>
  </w:style>
  <w:style w:type="table" w:customStyle="1" w:styleId="affffffffffff8">
    <w:basedOn w:val="a1"/>
    <w:tblPr>
      <w:tblStyleRowBandSize w:val="1"/>
      <w:tblStyleColBandSize w:val="1"/>
      <w:tblCellMar>
        <w:left w:w="99" w:type="dxa"/>
        <w:right w:w="99" w:type="dxa"/>
      </w:tblCellMar>
    </w:tblPr>
  </w:style>
  <w:style w:type="table" w:customStyle="1" w:styleId="affffffffffff9">
    <w:basedOn w:val="a1"/>
    <w:tblPr>
      <w:tblStyleRowBandSize w:val="1"/>
      <w:tblStyleColBandSize w:val="1"/>
      <w:tblCellMar>
        <w:left w:w="99" w:type="dxa"/>
        <w:right w:w="99" w:type="dxa"/>
      </w:tblCellMar>
    </w:tblPr>
  </w:style>
  <w:style w:type="table" w:customStyle="1" w:styleId="affffffffffffa">
    <w:basedOn w:val="a1"/>
    <w:tblPr>
      <w:tblStyleRowBandSize w:val="1"/>
      <w:tblStyleColBandSize w:val="1"/>
      <w:tblCellMar>
        <w:left w:w="99" w:type="dxa"/>
        <w:right w:w="99" w:type="dxa"/>
      </w:tblCellMar>
    </w:tblPr>
  </w:style>
  <w:style w:type="table" w:customStyle="1" w:styleId="affffffffffffb">
    <w:basedOn w:val="a1"/>
    <w:tblPr>
      <w:tblStyleRowBandSize w:val="1"/>
      <w:tblStyleColBandSize w:val="1"/>
      <w:tblCellMar>
        <w:left w:w="99" w:type="dxa"/>
        <w:right w:w="99" w:type="dxa"/>
      </w:tblCellMar>
    </w:tblPr>
  </w:style>
  <w:style w:type="table" w:customStyle="1" w:styleId="affffffffffffc">
    <w:basedOn w:val="a1"/>
    <w:tblPr>
      <w:tblStyleRowBandSize w:val="1"/>
      <w:tblStyleColBandSize w:val="1"/>
      <w:tblCellMar>
        <w:left w:w="99" w:type="dxa"/>
        <w:right w:w="99" w:type="dxa"/>
      </w:tblCellMar>
    </w:tblPr>
  </w:style>
  <w:style w:type="table" w:customStyle="1" w:styleId="affffffffffffd">
    <w:basedOn w:val="a1"/>
    <w:tblPr>
      <w:tblStyleRowBandSize w:val="1"/>
      <w:tblStyleColBandSize w:val="1"/>
      <w:tblCellMar>
        <w:left w:w="99" w:type="dxa"/>
        <w:right w:w="99" w:type="dxa"/>
      </w:tblCellMar>
    </w:tblPr>
  </w:style>
  <w:style w:type="table" w:customStyle="1" w:styleId="affffffffffffe">
    <w:basedOn w:val="a1"/>
    <w:tblPr>
      <w:tblStyleRowBandSize w:val="1"/>
      <w:tblStyleColBandSize w:val="1"/>
      <w:tblCellMar>
        <w:left w:w="99" w:type="dxa"/>
        <w:right w:w="99" w:type="dxa"/>
      </w:tblCellMar>
    </w:tblPr>
  </w:style>
  <w:style w:type="table" w:customStyle="1" w:styleId="afffffffffffff">
    <w:basedOn w:val="a1"/>
    <w:tblPr>
      <w:tblStyleRowBandSize w:val="1"/>
      <w:tblStyleColBandSize w:val="1"/>
      <w:tblCellMar>
        <w:left w:w="99" w:type="dxa"/>
        <w:right w:w="99" w:type="dxa"/>
      </w:tblCellMar>
    </w:tblPr>
  </w:style>
  <w:style w:type="table" w:customStyle="1" w:styleId="afffffffffffff0">
    <w:basedOn w:val="a1"/>
    <w:tblPr>
      <w:tblStyleRowBandSize w:val="1"/>
      <w:tblStyleColBandSize w:val="1"/>
      <w:tblCellMar>
        <w:left w:w="99" w:type="dxa"/>
        <w:right w:w="99" w:type="dxa"/>
      </w:tblCellMar>
    </w:tblPr>
  </w:style>
  <w:style w:type="table" w:customStyle="1" w:styleId="afffffffffffff1">
    <w:basedOn w:val="a1"/>
    <w:tblPr>
      <w:tblStyleRowBandSize w:val="1"/>
      <w:tblStyleColBandSize w:val="1"/>
      <w:tblCellMar>
        <w:left w:w="99" w:type="dxa"/>
        <w:right w:w="99" w:type="dxa"/>
      </w:tblCellMar>
    </w:tblPr>
  </w:style>
  <w:style w:type="table" w:customStyle="1" w:styleId="afffffffffffff2">
    <w:basedOn w:val="a1"/>
    <w:tblPr>
      <w:tblStyleRowBandSize w:val="1"/>
      <w:tblStyleColBandSize w:val="1"/>
      <w:tblCellMar>
        <w:left w:w="99" w:type="dxa"/>
        <w:right w:w="99" w:type="dxa"/>
      </w:tblCellMar>
    </w:tblPr>
  </w:style>
  <w:style w:type="table" w:customStyle="1" w:styleId="afffffffffffff3">
    <w:basedOn w:val="a1"/>
    <w:tblPr>
      <w:tblStyleRowBandSize w:val="1"/>
      <w:tblStyleColBandSize w:val="1"/>
      <w:tblCellMar>
        <w:left w:w="99" w:type="dxa"/>
        <w:right w:w="99" w:type="dxa"/>
      </w:tblCellMar>
    </w:tblPr>
  </w:style>
  <w:style w:type="table" w:customStyle="1" w:styleId="afffffffffffff4">
    <w:basedOn w:val="a1"/>
    <w:tblPr>
      <w:tblStyleRowBandSize w:val="1"/>
      <w:tblStyleColBandSize w:val="1"/>
      <w:tblCellMar>
        <w:left w:w="99" w:type="dxa"/>
        <w:right w:w="99" w:type="dxa"/>
      </w:tblCellMar>
    </w:tblPr>
  </w:style>
  <w:style w:type="table" w:customStyle="1" w:styleId="afffffffffffff5">
    <w:basedOn w:val="a1"/>
    <w:tblPr>
      <w:tblStyleRowBandSize w:val="1"/>
      <w:tblStyleColBandSize w:val="1"/>
      <w:tblCellMar>
        <w:left w:w="99" w:type="dxa"/>
        <w:right w:w="99" w:type="dxa"/>
      </w:tblCellMar>
    </w:tblPr>
  </w:style>
  <w:style w:type="table" w:customStyle="1" w:styleId="afffffffffffff6">
    <w:basedOn w:val="a1"/>
    <w:tblPr>
      <w:tblStyleRowBandSize w:val="1"/>
      <w:tblStyleColBandSize w:val="1"/>
      <w:tblCellMar>
        <w:left w:w="99" w:type="dxa"/>
        <w:right w:w="99" w:type="dxa"/>
      </w:tblCellMar>
    </w:tblPr>
  </w:style>
  <w:style w:type="table" w:customStyle="1" w:styleId="afffffffffffff7">
    <w:basedOn w:val="a1"/>
    <w:tblPr>
      <w:tblStyleRowBandSize w:val="1"/>
      <w:tblStyleColBandSize w:val="1"/>
      <w:tblCellMar>
        <w:left w:w="99" w:type="dxa"/>
        <w:right w:w="99" w:type="dxa"/>
      </w:tblCellMar>
    </w:tblPr>
  </w:style>
  <w:style w:type="table" w:customStyle="1" w:styleId="afffffffffffff8">
    <w:basedOn w:val="a1"/>
    <w:tblPr>
      <w:tblStyleRowBandSize w:val="1"/>
      <w:tblStyleColBandSize w:val="1"/>
      <w:tblCellMar>
        <w:left w:w="99" w:type="dxa"/>
        <w:right w:w="99" w:type="dxa"/>
      </w:tblCellMar>
    </w:tblPr>
  </w:style>
  <w:style w:type="table" w:customStyle="1" w:styleId="afffffffffffff9">
    <w:basedOn w:val="a1"/>
    <w:tblPr>
      <w:tblStyleRowBandSize w:val="1"/>
      <w:tblStyleColBandSize w:val="1"/>
      <w:tblCellMar>
        <w:left w:w="99" w:type="dxa"/>
        <w:right w:w="99" w:type="dxa"/>
      </w:tblCellMar>
    </w:tblPr>
  </w:style>
  <w:style w:type="table" w:customStyle="1" w:styleId="afffffffffffffa">
    <w:basedOn w:val="a1"/>
    <w:tblPr>
      <w:tblStyleRowBandSize w:val="1"/>
      <w:tblStyleColBandSize w:val="1"/>
      <w:tblCellMar>
        <w:left w:w="99" w:type="dxa"/>
        <w:right w:w="99" w:type="dxa"/>
      </w:tblCellMar>
    </w:tblPr>
  </w:style>
  <w:style w:type="table" w:customStyle="1" w:styleId="afffffffffffffb">
    <w:basedOn w:val="a1"/>
    <w:tblPr>
      <w:tblStyleRowBandSize w:val="1"/>
      <w:tblStyleColBandSize w:val="1"/>
      <w:tblCellMar>
        <w:left w:w="99" w:type="dxa"/>
        <w:right w:w="99" w:type="dxa"/>
      </w:tblCellMar>
    </w:tblPr>
  </w:style>
  <w:style w:type="table" w:customStyle="1" w:styleId="afffffffffffffc">
    <w:basedOn w:val="a1"/>
    <w:tblPr>
      <w:tblStyleRowBandSize w:val="1"/>
      <w:tblStyleColBandSize w:val="1"/>
      <w:tblCellMar>
        <w:left w:w="99" w:type="dxa"/>
        <w:right w:w="99" w:type="dxa"/>
      </w:tblCellMar>
    </w:tblPr>
  </w:style>
  <w:style w:type="table" w:customStyle="1" w:styleId="afffffffffffffd">
    <w:basedOn w:val="a1"/>
    <w:tblPr>
      <w:tblStyleRowBandSize w:val="1"/>
      <w:tblStyleColBandSize w:val="1"/>
      <w:tblCellMar>
        <w:left w:w="99" w:type="dxa"/>
        <w:right w:w="99" w:type="dxa"/>
      </w:tblCellMar>
    </w:tblPr>
  </w:style>
  <w:style w:type="table" w:customStyle="1" w:styleId="afffffffffffffe">
    <w:basedOn w:val="a1"/>
    <w:tblPr>
      <w:tblStyleRowBandSize w:val="1"/>
      <w:tblStyleColBandSize w:val="1"/>
      <w:tblCellMar>
        <w:left w:w="99" w:type="dxa"/>
        <w:right w:w="99" w:type="dxa"/>
      </w:tblCellMar>
    </w:tblPr>
  </w:style>
  <w:style w:type="table" w:customStyle="1" w:styleId="affffffffffffff">
    <w:basedOn w:val="a1"/>
    <w:tblPr>
      <w:tblStyleRowBandSize w:val="1"/>
      <w:tblStyleColBandSize w:val="1"/>
      <w:tblCellMar>
        <w:left w:w="99" w:type="dxa"/>
        <w:right w:w="99" w:type="dxa"/>
      </w:tblCellMar>
    </w:tblPr>
  </w:style>
  <w:style w:type="table" w:customStyle="1" w:styleId="affffffffffffff0">
    <w:basedOn w:val="a1"/>
    <w:tblPr>
      <w:tblStyleRowBandSize w:val="1"/>
      <w:tblStyleColBandSize w:val="1"/>
      <w:tblCellMar>
        <w:left w:w="99" w:type="dxa"/>
        <w:right w:w="99" w:type="dxa"/>
      </w:tblCellMar>
    </w:tblPr>
  </w:style>
  <w:style w:type="table" w:customStyle="1" w:styleId="affffffffffffff1">
    <w:basedOn w:val="a1"/>
    <w:tblPr>
      <w:tblStyleRowBandSize w:val="1"/>
      <w:tblStyleColBandSize w:val="1"/>
      <w:tblCellMar>
        <w:left w:w="99" w:type="dxa"/>
        <w:right w:w="99" w:type="dxa"/>
      </w:tblCellMar>
    </w:tblPr>
  </w:style>
  <w:style w:type="table" w:customStyle="1" w:styleId="affffffffffffff2">
    <w:basedOn w:val="a1"/>
    <w:tblPr>
      <w:tblStyleRowBandSize w:val="1"/>
      <w:tblStyleColBandSize w:val="1"/>
      <w:tblCellMar>
        <w:left w:w="99" w:type="dxa"/>
        <w:right w:w="99" w:type="dxa"/>
      </w:tblCellMar>
    </w:tblPr>
  </w:style>
  <w:style w:type="table" w:customStyle="1" w:styleId="affffffffffffff3">
    <w:basedOn w:val="a1"/>
    <w:tblPr>
      <w:tblStyleRowBandSize w:val="1"/>
      <w:tblStyleColBandSize w:val="1"/>
      <w:tblCellMar>
        <w:left w:w="99" w:type="dxa"/>
        <w:right w:w="99" w:type="dxa"/>
      </w:tblCellMar>
    </w:tblPr>
  </w:style>
  <w:style w:type="table" w:customStyle="1" w:styleId="affffffffffffff4">
    <w:basedOn w:val="a1"/>
    <w:tblPr>
      <w:tblStyleRowBandSize w:val="1"/>
      <w:tblStyleColBandSize w:val="1"/>
      <w:tblCellMar>
        <w:left w:w="99" w:type="dxa"/>
        <w:right w:w="99" w:type="dxa"/>
      </w:tblCellMar>
    </w:tblPr>
  </w:style>
  <w:style w:type="table" w:customStyle="1" w:styleId="affffffffffffff5">
    <w:basedOn w:val="a1"/>
    <w:tblPr>
      <w:tblStyleRowBandSize w:val="1"/>
      <w:tblStyleColBandSize w:val="1"/>
      <w:tblCellMar>
        <w:left w:w="99" w:type="dxa"/>
        <w:right w:w="99" w:type="dxa"/>
      </w:tblCellMar>
    </w:tblPr>
  </w:style>
  <w:style w:type="table" w:customStyle="1" w:styleId="affffffffffffff6">
    <w:basedOn w:val="a1"/>
    <w:tblPr>
      <w:tblStyleRowBandSize w:val="1"/>
      <w:tblStyleColBandSize w:val="1"/>
      <w:tblCellMar>
        <w:left w:w="99" w:type="dxa"/>
        <w:right w:w="99" w:type="dxa"/>
      </w:tblCellMar>
    </w:tblPr>
  </w:style>
  <w:style w:type="table" w:customStyle="1" w:styleId="affffffffffffff7">
    <w:basedOn w:val="a1"/>
    <w:tblPr>
      <w:tblStyleRowBandSize w:val="1"/>
      <w:tblStyleColBandSize w:val="1"/>
      <w:tblCellMar>
        <w:left w:w="99" w:type="dxa"/>
        <w:right w:w="99" w:type="dxa"/>
      </w:tblCellMar>
    </w:tblPr>
  </w:style>
  <w:style w:type="character" w:customStyle="1" w:styleId="10">
    <w:name w:val="未解決のメンション1"/>
    <w:basedOn w:val="a0"/>
    <w:uiPriority w:val="99"/>
    <w:semiHidden/>
    <w:unhideWhenUsed/>
    <w:rsid w:val="00FB25F5"/>
    <w:rPr>
      <w:color w:val="605E5C"/>
      <w:shd w:val="clear" w:color="auto" w:fill="E1DFDD"/>
    </w:rPr>
  </w:style>
  <w:style w:type="table" w:customStyle="1" w:styleId="affffffffffffff8">
    <w:basedOn w:val="a1"/>
    <w:tblPr>
      <w:tblStyleRowBandSize w:val="1"/>
      <w:tblStyleColBandSize w:val="1"/>
      <w:tblCellMar>
        <w:left w:w="99" w:type="dxa"/>
        <w:right w:w="99" w:type="dxa"/>
      </w:tblCellMar>
    </w:tblPr>
  </w:style>
  <w:style w:type="table" w:customStyle="1" w:styleId="affffffffffffff9">
    <w:basedOn w:val="a1"/>
    <w:tblPr>
      <w:tblStyleRowBandSize w:val="1"/>
      <w:tblStyleColBandSize w:val="1"/>
      <w:tblCellMar>
        <w:left w:w="99" w:type="dxa"/>
        <w:right w:w="99" w:type="dxa"/>
      </w:tblCellMar>
    </w:tblPr>
  </w:style>
  <w:style w:type="table" w:customStyle="1" w:styleId="affffffffffffffa">
    <w:basedOn w:val="a1"/>
    <w:tblPr>
      <w:tblStyleRowBandSize w:val="1"/>
      <w:tblStyleColBandSize w:val="1"/>
      <w:tblCellMar>
        <w:left w:w="99" w:type="dxa"/>
        <w:right w:w="99" w:type="dxa"/>
      </w:tblCellMar>
    </w:tblPr>
  </w:style>
  <w:style w:type="table" w:customStyle="1" w:styleId="affffffffffffffb">
    <w:basedOn w:val="a1"/>
    <w:tblPr>
      <w:tblStyleRowBandSize w:val="1"/>
      <w:tblStyleColBandSize w:val="1"/>
      <w:tblCellMar>
        <w:left w:w="99" w:type="dxa"/>
        <w:right w:w="99" w:type="dxa"/>
      </w:tblCellMar>
    </w:tblPr>
  </w:style>
  <w:style w:type="table" w:customStyle="1" w:styleId="affffffffffffffc">
    <w:basedOn w:val="a1"/>
    <w:tblPr>
      <w:tblStyleRowBandSize w:val="1"/>
      <w:tblStyleColBandSize w:val="1"/>
      <w:tblCellMar>
        <w:left w:w="99" w:type="dxa"/>
        <w:right w:w="99" w:type="dxa"/>
      </w:tblCellMar>
    </w:tblPr>
  </w:style>
  <w:style w:type="table" w:customStyle="1" w:styleId="affffffffffffffd">
    <w:basedOn w:val="a1"/>
    <w:tblPr>
      <w:tblStyleRowBandSize w:val="1"/>
      <w:tblStyleColBandSize w:val="1"/>
      <w:tblCellMar>
        <w:left w:w="99" w:type="dxa"/>
        <w:right w:w="99" w:type="dxa"/>
      </w:tblCellMar>
    </w:tblPr>
  </w:style>
  <w:style w:type="table" w:customStyle="1" w:styleId="affffffffffffffe">
    <w:basedOn w:val="a1"/>
    <w:tblPr>
      <w:tblStyleRowBandSize w:val="1"/>
      <w:tblStyleColBandSize w:val="1"/>
      <w:tblCellMar>
        <w:left w:w="99" w:type="dxa"/>
        <w:right w:w="99" w:type="dxa"/>
      </w:tblCellMar>
    </w:tblPr>
  </w:style>
  <w:style w:type="table" w:customStyle="1" w:styleId="afffffffffffffff">
    <w:basedOn w:val="a1"/>
    <w:tblPr>
      <w:tblStyleRowBandSize w:val="1"/>
      <w:tblStyleColBandSize w:val="1"/>
      <w:tblCellMar>
        <w:left w:w="99" w:type="dxa"/>
        <w:right w:w="99" w:type="dxa"/>
      </w:tblCellMar>
    </w:tblPr>
  </w:style>
  <w:style w:type="table" w:customStyle="1" w:styleId="afffffffffffffff0">
    <w:basedOn w:val="a1"/>
    <w:tblPr>
      <w:tblStyleRowBandSize w:val="1"/>
      <w:tblStyleColBandSize w:val="1"/>
      <w:tblCellMar>
        <w:left w:w="99" w:type="dxa"/>
        <w:right w:w="99" w:type="dxa"/>
      </w:tblCellMar>
    </w:tblPr>
  </w:style>
  <w:style w:type="table" w:customStyle="1" w:styleId="afffffffffffffff1">
    <w:basedOn w:val="a1"/>
    <w:tblPr>
      <w:tblStyleRowBandSize w:val="1"/>
      <w:tblStyleColBandSize w:val="1"/>
      <w:tblCellMar>
        <w:left w:w="99" w:type="dxa"/>
        <w:right w:w="99" w:type="dxa"/>
      </w:tblCellMar>
    </w:tblPr>
  </w:style>
  <w:style w:type="table" w:customStyle="1" w:styleId="afffffffffffffff2">
    <w:basedOn w:val="a1"/>
    <w:tblPr>
      <w:tblStyleRowBandSize w:val="1"/>
      <w:tblStyleColBandSize w:val="1"/>
      <w:tblCellMar>
        <w:left w:w="99" w:type="dxa"/>
        <w:right w:w="99"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character" w:customStyle="1" w:styleId="apple-tab-span">
    <w:name w:val="apple-tab-span"/>
    <w:basedOn w:val="a0"/>
    <w:rsid w:val="00F532A5"/>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a1"/>
    <w:tblPr>
      <w:tblStyleRowBandSize w:val="1"/>
      <w:tblStyleColBandSize w:val="1"/>
      <w:tblCellMar>
        <w:left w:w="115" w:type="dxa"/>
        <w:right w:w="115" w:type="dxa"/>
      </w:tblCellMar>
    </w:tblPr>
  </w:style>
  <w:style w:type="table" w:customStyle="1" w:styleId="affffffffffffffffd">
    <w:basedOn w:val="a1"/>
    <w:tblPr>
      <w:tblStyleRowBandSize w:val="1"/>
      <w:tblStyleColBandSize w:val="1"/>
      <w:tblCellMar>
        <w:left w:w="115" w:type="dxa"/>
        <w:right w:w="115" w:type="dxa"/>
      </w:tblCellMar>
    </w:tblPr>
  </w:style>
  <w:style w:type="table" w:customStyle="1" w:styleId="affffffffffffffffe">
    <w:basedOn w:val="a1"/>
    <w:tblPr>
      <w:tblStyleRowBandSize w:val="1"/>
      <w:tblStyleColBandSize w:val="1"/>
      <w:tblCellMar>
        <w:left w:w="115" w:type="dxa"/>
        <w:right w:w="115" w:type="dxa"/>
      </w:tblCellMar>
    </w:tblPr>
  </w:style>
  <w:style w:type="table" w:customStyle="1" w:styleId="afffffffffffffffff">
    <w:basedOn w:val="a1"/>
    <w:tblPr>
      <w:tblStyleRowBandSize w:val="1"/>
      <w:tblStyleColBandSize w:val="1"/>
      <w:tblCellMar>
        <w:left w:w="115" w:type="dxa"/>
        <w:right w:w="115" w:type="dxa"/>
      </w:tblCellMar>
    </w:tblPr>
  </w:style>
  <w:style w:type="table" w:customStyle="1" w:styleId="afffffffffffffffff0">
    <w:basedOn w:val="a1"/>
    <w:tblPr>
      <w:tblStyleRowBandSize w:val="1"/>
      <w:tblStyleColBandSize w:val="1"/>
      <w:tblCellMar>
        <w:left w:w="115" w:type="dxa"/>
        <w:right w:w="115" w:type="dxa"/>
      </w:tblCellMar>
    </w:tblPr>
  </w:style>
  <w:style w:type="table" w:customStyle="1" w:styleId="afffffffffffffffff1">
    <w:basedOn w:val="a1"/>
    <w:tblPr>
      <w:tblStyleRowBandSize w:val="1"/>
      <w:tblStyleColBandSize w:val="1"/>
      <w:tblCellMar>
        <w:left w:w="115" w:type="dxa"/>
        <w:right w:w="115" w:type="dxa"/>
      </w:tblCellMar>
    </w:tblPr>
  </w:style>
  <w:style w:type="table" w:customStyle="1" w:styleId="afffffffffffffffff2">
    <w:basedOn w:val="a1"/>
    <w:tblPr>
      <w:tblStyleRowBandSize w:val="1"/>
      <w:tblStyleColBandSize w:val="1"/>
      <w:tblCellMar>
        <w:left w:w="115" w:type="dxa"/>
        <w:right w:w="115" w:type="dxa"/>
      </w:tblCellMar>
    </w:tblPr>
  </w:style>
  <w:style w:type="table" w:customStyle="1" w:styleId="afffffffffffffffff3">
    <w:basedOn w:val="a1"/>
    <w:tblPr>
      <w:tblStyleRowBandSize w:val="1"/>
      <w:tblStyleColBandSize w:val="1"/>
      <w:tblCellMar>
        <w:left w:w="115" w:type="dxa"/>
        <w:right w:w="115" w:type="dxa"/>
      </w:tblCellMar>
    </w:tblPr>
  </w:style>
  <w:style w:type="table" w:customStyle="1" w:styleId="afffffffffffffffff4">
    <w:basedOn w:val="a1"/>
    <w:tblPr>
      <w:tblStyleRowBandSize w:val="1"/>
      <w:tblStyleColBandSize w:val="1"/>
      <w:tblCellMar>
        <w:left w:w="115" w:type="dxa"/>
        <w:right w:w="115" w:type="dxa"/>
      </w:tblCellMar>
    </w:tblPr>
  </w:style>
  <w:style w:type="table" w:customStyle="1" w:styleId="afffffffffffffffff5">
    <w:basedOn w:val="a1"/>
    <w:tblPr>
      <w:tblStyleRowBandSize w:val="1"/>
      <w:tblStyleColBandSize w:val="1"/>
      <w:tblCellMar>
        <w:left w:w="115" w:type="dxa"/>
        <w:right w:w="115" w:type="dxa"/>
      </w:tblCellMar>
    </w:tblPr>
  </w:style>
  <w:style w:type="table" w:customStyle="1" w:styleId="afffffffffffffffff6">
    <w:basedOn w:val="a1"/>
    <w:tblPr>
      <w:tblStyleRowBandSize w:val="1"/>
      <w:tblStyleColBandSize w:val="1"/>
      <w:tblCellMar>
        <w:left w:w="115" w:type="dxa"/>
        <w:right w:w="115" w:type="dxa"/>
      </w:tblCellMar>
    </w:tblPr>
  </w:style>
  <w:style w:type="table" w:customStyle="1" w:styleId="afffffffffffffffff7">
    <w:basedOn w:val="a1"/>
    <w:tblPr>
      <w:tblStyleRowBandSize w:val="1"/>
      <w:tblStyleColBandSize w:val="1"/>
      <w:tblCellMar>
        <w:left w:w="115" w:type="dxa"/>
        <w:right w:w="115" w:type="dxa"/>
      </w:tblCellMar>
    </w:tblPr>
  </w:style>
  <w:style w:type="table" w:customStyle="1" w:styleId="afffffffffffffffff8">
    <w:basedOn w:val="a1"/>
    <w:tblPr>
      <w:tblStyleRowBandSize w:val="1"/>
      <w:tblStyleColBandSize w:val="1"/>
      <w:tblCellMar>
        <w:left w:w="115" w:type="dxa"/>
        <w:right w:w="115" w:type="dxa"/>
      </w:tblCellMar>
    </w:tblPr>
  </w:style>
  <w:style w:type="table" w:customStyle="1" w:styleId="afffffffffffffffff9">
    <w:basedOn w:val="a1"/>
    <w:tblPr>
      <w:tblStyleRowBandSize w:val="1"/>
      <w:tblStyleColBandSize w:val="1"/>
      <w:tblCellMar>
        <w:left w:w="115" w:type="dxa"/>
        <w:right w:w="115" w:type="dxa"/>
      </w:tblCellMar>
    </w:tblPr>
  </w:style>
  <w:style w:type="table" w:customStyle="1" w:styleId="afffffffffffffffffa">
    <w:basedOn w:val="TableNormal1"/>
    <w:tblPr>
      <w:tblStyleRowBandSize w:val="1"/>
      <w:tblStyleColBandSize w:val="1"/>
      <w:tblCellMar>
        <w:left w:w="115" w:type="dxa"/>
        <w:right w:w="115" w:type="dxa"/>
      </w:tblCellMar>
    </w:tblPr>
  </w:style>
  <w:style w:type="table" w:customStyle="1" w:styleId="afffffffffffffffffb">
    <w:basedOn w:val="TableNormal1"/>
    <w:tblPr>
      <w:tblStyleRowBandSize w:val="1"/>
      <w:tblStyleColBandSize w:val="1"/>
      <w:tblCellMar>
        <w:left w:w="115" w:type="dxa"/>
        <w:right w:w="115" w:type="dxa"/>
      </w:tblCellMar>
    </w:tblPr>
  </w:style>
  <w:style w:type="table" w:customStyle="1" w:styleId="afffffffffffffffffc">
    <w:basedOn w:val="TableNormal1"/>
    <w:tblPr>
      <w:tblStyleRowBandSize w:val="1"/>
      <w:tblStyleColBandSize w:val="1"/>
      <w:tblCellMar>
        <w:left w:w="115" w:type="dxa"/>
        <w:right w:w="115" w:type="dxa"/>
      </w:tblCellMar>
    </w:tblPr>
  </w:style>
  <w:style w:type="table" w:customStyle="1" w:styleId="afffffffffffffffffd">
    <w:basedOn w:val="TableNormal1"/>
    <w:tblPr>
      <w:tblStyleRowBandSize w:val="1"/>
      <w:tblStyleColBandSize w:val="1"/>
      <w:tblCellMar>
        <w:left w:w="115" w:type="dxa"/>
        <w:right w:w="115" w:type="dxa"/>
      </w:tblCellMar>
    </w:tblPr>
  </w:style>
  <w:style w:type="table" w:customStyle="1" w:styleId="afffffffffffffffffe">
    <w:basedOn w:val="TableNormal1"/>
    <w:tblPr>
      <w:tblStyleRowBandSize w:val="1"/>
      <w:tblStyleColBandSize w:val="1"/>
      <w:tblCellMar>
        <w:left w:w="115" w:type="dxa"/>
        <w:right w:w="115" w:type="dxa"/>
      </w:tblCellMar>
    </w:tblPr>
  </w:style>
  <w:style w:type="table" w:customStyle="1" w:styleId="affffffffffffffffff">
    <w:basedOn w:val="TableNormal1"/>
    <w:tblPr>
      <w:tblStyleRowBandSize w:val="1"/>
      <w:tblStyleColBandSize w:val="1"/>
      <w:tblCellMar>
        <w:left w:w="115" w:type="dxa"/>
        <w:right w:w="115" w:type="dxa"/>
      </w:tblCellMar>
    </w:tblPr>
  </w:style>
  <w:style w:type="table" w:customStyle="1" w:styleId="affffffffffffffffff0">
    <w:basedOn w:val="TableNormal1"/>
    <w:tblPr>
      <w:tblStyleRowBandSize w:val="1"/>
      <w:tblStyleColBandSize w:val="1"/>
      <w:tblCellMar>
        <w:left w:w="115" w:type="dxa"/>
        <w:right w:w="115" w:type="dxa"/>
      </w:tblCellMar>
    </w:tblPr>
  </w:style>
  <w:style w:type="table" w:customStyle="1" w:styleId="affffffffffffffffff1">
    <w:basedOn w:val="TableNormal1"/>
    <w:tblPr>
      <w:tblStyleRowBandSize w:val="1"/>
      <w:tblStyleColBandSize w:val="1"/>
      <w:tblCellMar>
        <w:left w:w="115" w:type="dxa"/>
        <w:right w:w="115" w:type="dxa"/>
      </w:tblCellMar>
    </w:tblPr>
  </w:style>
  <w:style w:type="table" w:customStyle="1" w:styleId="affffffffffffffffff2">
    <w:basedOn w:val="TableNormal1"/>
    <w:tblPr>
      <w:tblStyleRowBandSize w:val="1"/>
      <w:tblStyleColBandSize w:val="1"/>
      <w:tblCellMar>
        <w:left w:w="115" w:type="dxa"/>
        <w:right w:w="115" w:type="dxa"/>
      </w:tblCellMar>
    </w:tblPr>
  </w:style>
  <w:style w:type="table" w:customStyle="1" w:styleId="affffffffffffffffff3">
    <w:basedOn w:val="TableNormal1"/>
    <w:tblPr>
      <w:tblStyleRowBandSize w:val="1"/>
      <w:tblStyleColBandSize w:val="1"/>
      <w:tblCellMar>
        <w:left w:w="115" w:type="dxa"/>
        <w:right w:w="115" w:type="dxa"/>
      </w:tblCellMar>
    </w:tblPr>
  </w:style>
  <w:style w:type="table" w:customStyle="1" w:styleId="affffffffffffffffff4">
    <w:basedOn w:val="TableNormal1"/>
    <w:tblPr>
      <w:tblStyleRowBandSize w:val="1"/>
      <w:tblStyleColBandSize w:val="1"/>
      <w:tblCellMar>
        <w:left w:w="115" w:type="dxa"/>
        <w:right w:w="115" w:type="dxa"/>
      </w:tblCellMar>
    </w:tblPr>
  </w:style>
  <w:style w:type="table" w:customStyle="1" w:styleId="affffffffffffffffff5">
    <w:basedOn w:val="TableNormal1"/>
    <w:tblPr>
      <w:tblStyleRowBandSize w:val="1"/>
      <w:tblStyleColBandSize w:val="1"/>
      <w:tblCellMar>
        <w:left w:w="115" w:type="dxa"/>
        <w:right w:w="115" w:type="dxa"/>
      </w:tblCellMar>
    </w:tblPr>
  </w:style>
  <w:style w:type="table" w:customStyle="1" w:styleId="affffffffffffffffff6">
    <w:basedOn w:val="TableNormal1"/>
    <w:tblPr>
      <w:tblStyleRowBandSize w:val="1"/>
      <w:tblStyleColBandSize w:val="1"/>
      <w:tblCellMar>
        <w:left w:w="115" w:type="dxa"/>
        <w:right w:w="115" w:type="dxa"/>
      </w:tblCellMar>
    </w:tblPr>
  </w:style>
  <w:style w:type="table" w:customStyle="1" w:styleId="affffffffffffffffff7">
    <w:basedOn w:val="TableNormal1"/>
    <w:tblPr>
      <w:tblStyleRowBandSize w:val="1"/>
      <w:tblStyleColBandSize w:val="1"/>
      <w:tblCellMar>
        <w:left w:w="115" w:type="dxa"/>
        <w:right w:w="115" w:type="dxa"/>
      </w:tblCellMar>
    </w:tblPr>
  </w:style>
  <w:style w:type="table" w:customStyle="1" w:styleId="affffffffffffffffff8">
    <w:basedOn w:val="TableNormal1"/>
    <w:tblPr>
      <w:tblStyleRowBandSize w:val="1"/>
      <w:tblStyleColBandSize w:val="1"/>
      <w:tblCellMar>
        <w:left w:w="115" w:type="dxa"/>
        <w:right w:w="115" w:type="dxa"/>
      </w:tblCellMar>
    </w:tblPr>
  </w:style>
  <w:style w:type="table" w:customStyle="1" w:styleId="affffffffffffffffff9">
    <w:basedOn w:val="TableNormal1"/>
    <w:tblPr>
      <w:tblStyleRowBandSize w:val="1"/>
      <w:tblStyleColBandSize w:val="1"/>
      <w:tblCellMar>
        <w:left w:w="115" w:type="dxa"/>
        <w:right w:w="115" w:type="dxa"/>
      </w:tblCellMar>
    </w:tblPr>
  </w:style>
  <w:style w:type="table" w:customStyle="1" w:styleId="affffffffffffffffffa">
    <w:basedOn w:val="TableNormal1"/>
    <w:tblPr>
      <w:tblStyleRowBandSize w:val="1"/>
      <w:tblStyleColBandSize w:val="1"/>
      <w:tblCellMar>
        <w:left w:w="115" w:type="dxa"/>
        <w:right w:w="115" w:type="dxa"/>
      </w:tblCellMar>
    </w:tblPr>
  </w:style>
  <w:style w:type="table" w:customStyle="1" w:styleId="affffffffffffffffffb">
    <w:basedOn w:val="TableNormal1"/>
    <w:tblPr>
      <w:tblStyleRowBandSize w:val="1"/>
      <w:tblStyleColBandSize w:val="1"/>
      <w:tblCellMar>
        <w:left w:w="115" w:type="dxa"/>
        <w:right w:w="115" w:type="dxa"/>
      </w:tblCellMar>
    </w:tblPr>
  </w:style>
  <w:style w:type="table" w:customStyle="1" w:styleId="affffffffffffffffffc">
    <w:basedOn w:val="TableNormal1"/>
    <w:tblPr>
      <w:tblStyleRowBandSize w:val="1"/>
      <w:tblStyleColBandSize w:val="1"/>
      <w:tblCellMar>
        <w:left w:w="115" w:type="dxa"/>
        <w:right w:w="115" w:type="dxa"/>
      </w:tblCellMar>
    </w:tblPr>
  </w:style>
  <w:style w:type="table" w:customStyle="1" w:styleId="affffffffffffffffffd">
    <w:basedOn w:val="TableNormal1"/>
    <w:tblPr>
      <w:tblStyleRowBandSize w:val="1"/>
      <w:tblStyleColBandSize w:val="1"/>
      <w:tblCellMar>
        <w:left w:w="115" w:type="dxa"/>
        <w:right w:w="115" w:type="dxa"/>
      </w:tblCellMar>
    </w:tblPr>
  </w:style>
  <w:style w:type="table" w:customStyle="1" w:styleId="affffffffffffffffffe">
    <w:basedOn w:val="TableNormal1"/>
    <w:tblPr>
      <w:tblStyleRowBandSize w:val="1"/>
      <w:tblStyleColBandSize w:val="1"/>
      <w:tblCellMar>
        <w:left w:w="115" w:type="dxa"/>
        <w:right w:w="115" w:type="dxa"/>
      </w:tblCellMar>
    </w:tblPr>
  </w:style>
  <w:style w:type="table" w:customStyle="1" w:styleId="afffffffffffffffffff">
    <w:basedOn w:val="TableNormal1"/>
    <w:tblPr>
      <w:tblStyleRowBandSize w:val="1"/>
      <w:tblStyleColBandSize w:val="1"/>
      <w:tblCellMar>
        <w:left w:w="115" w:type="dxa"/>
        <w:right w:w="115" w:type="dxa"/>
      </w:tblCellMar>
    </w:tblPr>
  </w:style>
  <w:style w:type="table" w:customStyle="1" w:styleId="afffffffffffffffffff0">
    <w:basedOn w:val="TableNormal1"/>
    <w:tblPr>
      <w:tblStyleRowBandSize w:val="1"/>
      <w:tblStyleColBandSize w:val="1"/>
      <w:tblCellMar>
        <w:left w:w="115" w:type="dxa"/>
        <w:right w:w="115" w:type="dxa"/>
      </w:tblCellMar>
    </w:tblPr>
  </w:style>
  <w:style w:type="table" w:customStyle="1" w:styleId="afffffffffffffffffff1">
    <w:basedOn w:val="TableNormal1"/>
    <w:tblPr>
      <w:tblStyleRowBandSize w:val="1"/>
      <w:tblStyleColBandSize w:val="1"/>
      <w:tblCellMar>
        <w:left w:w="115" w:type="dxa"/>
        <w:right w:w="115" w:type="dxa"/>
      </w:tblCellMar>
    </w:tblPr>
  </w:style>
  <w:style w:type="table" w:customStyle="1" w:styleId="afffffffffffffffffff2">
    <w:basedOn w:val="TableNormal1"/>
    <w:tblPr>
      <w:tblStyleRowBandSize w:val="1"/>
      <w:tblStyleColBandSize w:val="1"/>
      <w:tblCellMar>
        <w:left w:w="115" w:type="dxa"/>
        <w:right w:w="115" w:type="dxa"/>
      </w:tblCellMar>
    </w:tblPr>
  </w:style>
  <w:style w:type="table" w:customStyle="1" w:styleId="afffffffffffffffffff3">
    <w:basedOn w:val="TableNormal1"/>
    <w:tblPr>
      <w:tblStyleRowBandSize w:val="1"/>
      <w:tblStyleColBandSize w:val="1"/>
      <w:tblCellMar>
        <w:left w:w="115" w:type="dxa"/>
        <w:right w:w="115" w:type="dxa"/>
      </w:tblCellMar>
    </w:tblPr>
  </w:style>
  <w:style w:type="table" w:customStyle="1" w:styleId="afffffffffffffffffff4">
    <w:basedOn w:val="TableNormal1"/>
    <w:tblPr>
      <w:tblStyleRowBandSize w:val="1"/>
      <w:tblStyleColBandSize w:val="1"/>
      <w:tblCellMar>
        <w:left w:w="115" w:type="dxa"/>
        <w:right w:w="115" w:type="dxa"/>
      </w:tblCellMar>
    </w:tblPr>
  </w:style>
  <w:style w:type="table" w:customStyle="1" w:styleId="afffffffffffffffffff5">
    <w:basedOn w:val="TableNormal1"/>
    <w:tblPr>
      <w:tblStyleRowBandSize w:val="1"/>
      <w:tblStyleColBandSize w:val="1"/>
      <w:tblCellMar>
        <w:left w:w="115" w:type="dxa"/>
        <w:right w:w="115" w:type="dxa"/>
      </w:tblCellMar>
    </w:tblPr>
  </w:style>
  <w:style w:type="table" w:customStyle="1" w:styleId="afffffffffffffffffff6">
    <w:basedOn w:val="TableNormal1"/>
    <w:tblPr>
      <w:tblStyleRowBandSize w:val="1"/>
      <w:tblStyleColBandSize w:val="1"/>
      <w:tblCellMar>
        <w:left w:w="115" w:type="dxa"/>
        <w:right w:w="115" w:type="dxa"/>
      </w:tblCellMar>
    </w:tblPr>
  </w:style>
  <w:style w:type="table" w:customStyle="1" w:styleId="afffffffffffffffffff7">
    <w:basedOn w:val="TableNormal1"/>
    <w:tblPr>
      <w:tblStyleRowBandSize w:val="1"/>
      <w:tblStyleColBandSize w:val="1"/>
      <w:tblCellMar>
        <w:left w:w="115" w:type="dxa"/>
        <w:right w:w="115" w:type="dxa"/>
      </w:tblCellMar>
    </w:tblPr>
  </w:style>
  <w:style w:type="table" w:customStyle="1" w:styleId="afffffffffffffffffff8">
    <w:basedOn w:val="TableNormal1"/>
    <w:tblPr>
      <w:tblStyleRowBandSize w:val="1"/>
      <w:tblStyleColBandSize w:val="1"/>
      <w:tblCellMar>
        <w:left w:w="115" w:type="dxa"/>
        <w:right w:w="115" w:type="dxa"/>
      </w:tblCellMar>
    </w:tblPr>
  </w:style>
  <w:style w:type="table" w:customStyle="1" w:styleId="afffffffffffffffffff9">
    <w:basedOn w:val="TableNormal1"/>
    <w:tblPr>
      <w:tblStyleRowBandSize w:val="1"/>
      <w:tblStyleColBandSize w:val="1"/>
      <w:tblCellMar>
        <w:left w:w="115" w:type="dxa"/>
        <w:right w:w="115" w:type="dxa"/>
      </w:tblCellMar>
    </w:tblPr>
  </w:style>
  <w:style w:type="table" w:customStyle="1" w:styleId="afffffffffffffffffffa">
    <w:basedOn w:val="TableNormal1"/>
    <w:tblPr>
      <w:tblStyleRowBandSize w:val="1"/>
      <w:tblStyleColBandSize w:val="1"/>
      <w:tblCellMar>
        <w:left w:w="115" w:type="dxa"/>
        <w:right w:w="115" w:type="dxa"/>
      </w:tblCellMar>
    </w:tblPr>
  </w:style>
  <w:style w:type="table" w:customStyle="1" w:styleId="afffffffffffffffffffb">
    <w:basedOn w:val="TableNormal1"/>
    <w:tblPr>
      <w:tblStyleRowBandSize w:val="1"/>
      <w:tblStyleColBandSize w:val="1"/>
      <w:tblCellMar>
        <w:left w:w="115" w:type="dxa"/>
        <w:right w:w="115" w:type="dxa"/>
      </w:tblCellMar>
    </w:tblPr>
  </w:style>
  <w:style w:type="table" w:customStyle="1" w:styleId="afffffffffffffffffffc">
    <w:basedOn w:val="TableNormal1"/>
    <w:tblPr>
      <w:tblStyleRowBandSize w:val="1"/>
      <w:tblStyleColBandSize w:val="1"/>
      <w:tblCellMar>
        <w:left w:w="115" w:type="dxa"/>
        <w:right w:w="115" w:type="dxa"/>
      </w:tblCellMar>
    </w:tblPr>
  </w:style>
  <w:style w:type="table" w:customStyle="1" w:styleId="afffffffffffffffffffd">
    <w:basedOn w:val="TableNormal1"/>
    <w:tblPr>
      <w:tblStyleRowBandSize w:val="1"/>
      <w:tblStyleColBandSize w:val="1"/>
      <w:tblCellMar>
        <w:left w:w="115" w:type="dxa"/>
        <w:right w:w="115" w:type="dxa"/>
      </w:tblCellMar>
    </w:tblPr>
  </w:style>
  <w:style w:type="table" w:customStyle="1" w:styleId="afffffffffffffffffffe">
    <w:basedOn w:val="TableNormal1"/>
    <w:tblPr>
      <w:tblStyleRowBandSize w:val="1"/>
      <w:tblStyleColBandSize w:val="1"/>
      <w:tblCellMar>
        <w:left w:w="115" w:type="dxa"/>
        <w:right w:w="115" w:type="dxa"/>
      </w:tblCellMar>
    </w:tblPr>
  </w:style>
  <w:style w:type="table" w:customStyle="1" w:styleId="affffffffffffffffffff">
    <w:basedOn w:val="TableNormal1"/>
    <w:tblPr>
      <w:tblStyleRowBandSize w:val="1"/>
      <w:tblStyleColBandSize w:val="1"/>
      <w:tblCellMar>
        <w:left w:w="115" w:type="dxa"/>
        <w:right w:w="115" w:type="dxa"/>
      </w:tblCellMar>
    </w:tblPr>
  </w:style>
  <w:style w:type="table" w:customStyle="1" w:styleId="affffffffffffffffffff0">
    <w:basedOn w:val="TableNormal1"/>
    <w:tblPr>
      <w:tblStyleRowBandSize w:val="1"/>
      <w:tblStyleColBandSize w:val="1"/>
      <w:tblCellMar>
        <w:left w:w="115" w:type="dxa"/>
        <w:right w:w="115" w:type="dxa"/>
      </w:tblCellMar>
    </w:tblPr>
  </w:style>
  <w:style w:type="table" w:customStyle="1" w:styleId="affffffffffffffffffff1">
    <w:basedOn w:val="TableNormal1"/>
    <w:tblPr>
      <w:tblStyleRowBandSize w:val="1"/>
      <w:tblStyleColBandSize w:val="1"/>
      <w:tblCellMar>
        <w:left w:w="115" w:type="dxa"/>
        <w:right w:w="115" w:type="dxa"/>
      </w:tblCellMar>
    </w:tblPr>
  </w:style>
  <w:style w:type="table" w:customStyle="1" w:styleId="affffffffffffffffffff2">
    <w:basedOn w:val="TableNormal1"/>
    <w:tblPr>
      <w:tblStyleRowBandSize w:val="1"/>
      <w:tblStyleColBandSize w:val="1"/>
      <w:tblCellMar>
        <w:left w:w="115" w:type="dxa"/>
        <w:right w:w="115" w:type="dxa"/>
      </w:tblCellMar>
    </w:tblPr>
  </w:style>
  <w:style w:type="table" w:customStyle="1" w:styleId="affffffffffffffffffff3">
    <w:basedOn w:val="TableNormal1"/>
    <w:tblPr>
      <w:tblStyleRowBandSize w:val="1"/>
      <w:tblStyleColBandSize w:val="1"/>
      <w:tblCellMar>
        <w:left w:w="115" w:type="dxa"/>
        <w:right w:w="115" w:type="dxa"/>
      </w:tblCellMar>
    </w:tblPr>
  </w:style>
  <w:style w:type="table" w:customStyle="1" w:styleId="affffffffffffffffffff4">
    <w:basedOn w:val="TableNormal1"/>
    <w:tblPr>
      <w:tblStyleRowBandSize w:val="1"/>
      <w:tblStyleColBandSize w:val="1"/>
      <w:tblCellMar>
        <w:left w:w="115" w:type="dxa"/>
        <w:right w:w="115" w:type="dxa"/>
      </w:tblCellMar>
    </w:tblPr>
  </w:style>
  <w:style w:type="table" w:customStyle="1" w:styleId="affffffffffffffffffff5">
    <w:basedOn w:val="TableNormal1"/>
    <w:tblPr>
      <w:tblStyleRowBandSize w:val="1"/>
      <w:tblStyleColBandSize w:val="1"/>
      <w:tblCellMar>
        <w:left w:w="115" w:type="dxa"/>
        <w:right w:w="115" w:type="dxa"/>
      </w:tblCellMar>
    </w:tblPr>
  </w:style>
  <w:style w:type="table" w:customStyle="1" w:styleId="affffffffffffffffffff6">
    <w:basedOn w:val="TableNormal1"/>
    <w:tblPr>
      <w:tblStyleRowBandSize w:val="1"/>
      <w:tblStyleColBandSize w:val="1"/>
      <w:tblCellMar>
        <w:left w:w="115" w:type="dxa"/>
        <w:right w:w="115" w:type="dxa"/>
      </w:tblCellMar>
    </w:tblPr>
  </w:style>
  <w:style w:type="table" w:customStyle="1" w:styleId="affffffffffffffffffff7">
    <w:basedOn w:val="TableNormal1"/>
    <w:tblPr>
      <w:tblStyleRowBandSize w:val="1"/>
      <w:tblStyleColBandSize w:val="1"/>
      <w:tblCellMar>
        <w:left w:w="115" w:type="dxa"/>
        <w:right w:w="115" w:type="dxa"/>
      </w:tblCellMar>
    </w:tblPr>
  </w:style>
  <w:style w:type="table" w:customStyle="1" w:styleId="affffffffffffffffffff8">
    <w:basedOn w:val="TableNormal1"/>
    <w:tblPr>
      <w:tblStyleRowBandSize w:val="1"/>
      <w:tblStyleColBandSize w:val="1"/>
      <w:tblCellMar>
        <w:left w:w="115" w:type="dxa"/>
        <w:right w:w="115" w:type="dxa"/>
      </w:tblCellMar>
    </w:tblPr>
  </w:style>
  <w:style w:type="table" w:customStyle="1" w:styleId="affffffffffffffffffff9">
    <w:basedOn w:val="TableNormal1"/>
    <w:tblPr>
      <w:tblStyleRowBandSize w:val="1"/>
      <w:tblStyleColBandSize w:val="1"/>
      <w:tblCellMar>
        <w:left w:w="115" w:type="dxa"/>
        <w:right w:w="115" w:type="dxa"/>
      </w:tblCellMar>
    </w:tblPr>
  </w:style>
  <w:style w:type="table" w:customStyle="1" w:styleId="affffffffffffffffffffa">
    <w:basedOn w:val="TableNormal1"/>
    <w:tblPr>
      <w:tblStyleRowBandSize w:val="1"/>
      <w:tblStyleColBandSize w:val="1"/>
      <w:tblCellMar>
        <w:left w:w="115" w:type="dxa"/>
        <w:right w:w="115" w:type="dxa"/>
      </w:tblCellMar>
    </w:tblPr>
  </w:style>
  <w:style w:type="table" w:customStyle="1" w:styleId="affffffffffffffffffffb">
    <w:basedOn w:val="TableNormal1"/>
    <w:tblPr>
      <w:tblStyleRowBandSize w:val="1"/>
      <w:tblStyleColBandSize w:val="1"/>
      <w:tblCellMar>
        <w:left w:w="115" w:type="dxa"/>
        <w:right w:w="115" w:type="dxa"/>
      </w:tblCellMar>
    </w:tblPr>
  </w:style>
  <w:style w:type="table" w:customStyle="1" w:styleId="affffffffffffffffffffc">
    <w:basedOn w:val="a1"/>
    <w:tblPr>
      <w:tblStyleRowBandSize w:val="1"/>
      <w:tblStyleColBandSize w:val="1"/>
      <w:tblCellMar>
        <w:left w:w="115" w:type="dxa"/>
        <w:right w:w="115" w:type="dxa"/>
      </w:tblCellMar>
    </w:tblPr>
  </w:style>
  <w:style w:type="table" w:customStyle="1" w:styleId="affffffffffffffffffffd">
    <w:basedOn w:val="a1"/>
    <w:tblPr>
      <w:tblStyleRowBandSize w:val="1"/>
      <w:tblStyleColBandSize w:val="1"/>
      <w:tblCellMar>
        <w:left w:w="115" w:type="dxa"/>
        <w:right w:w="115" w:type="dxa"/>
      </w:tblCellMar>
    </w:tblPr>
  </w:style>
  <w:style w:type="table" w:customStyle="1" w:styleId="affffffffffffffffffffe">
    <w:basedOn w:val="a1"/>
    <w:tblPr>
      <w:tblStyleRowBandSize w:val="1"/>
      <w:tblStyleColBandSize w:val="1"/>
      <w:tblCellMar>
        <w:left w:w="115" w:type="dxa"/>
        <w:right w:w="115" w:type="dxa"/>
      </w:tblCellMar>
    </w:tblPr>
  </w:style>
  <w:style w:type="table" w:customStyle="1" w:styleId="afffffffffffffffffffff">
    <w:basedOn w:val="a1"/>
    <w:tblPr>
      <w:tblStyleRowBandSize w:val="1"/>
      <w:tblStyleColBandSize w:val="1"/>
      <w:tblCellMar>
        <w:left w:w="115" w:type="dxa"/>
        <w:right w:w="115" w:type="dxa"/>
      </w:tblCellMar>
    </w:tblPr>
  </w:style>
  <w:style w:type="table" w:customStyle="1" w:styleId="afffffffffffffffffffff0">
    <w:basedOn w:val="a1"/>
    <w:tblPr>
      <w:tblStyleRowBandSize w:val="1"/>
      <w:tblStyleColBandSize w:val="1"/>
      <w:tblCellMar>
        <w:left w:w="115" w:type="dxa"/>
        <w:right w:w="115" w:type="dxa"/>
      </w:tblCellMar>
    </w:tblPr>
  </w:style>
  <w:style w:type="table" w:customStyle="1" w:styleId="afffffffffffffffffffff1">
    <w:basedOn w:val="a1"/>
    <w:tblPr>
      <w:tblStyleRowBandSize w:val="1"/>
      <w:tblStyleColBandSize w:val="1"/>
      <w:tblCellMar>
        <w:left w:w="115" w:type="dxa"/>
        <w:right w:w="115" w:type="dxa"/>
      </w:tblCellMar>
    </w:tblPr>
  </w:style>
  <w:style w:type="table" w:customStyle="1" w:styleId="afffffffffffffffffffff2">
    <w:basedOn w:val="a1"/>
    <w:tblPr>
      <w:tblStyleRowBandSize w:val="1"/>
      <w:tblStyleColBandSize w:val="1"/>
      <w:tblCellMar>
        <w:left w:w="115" w:type="dxa"/>
        <w:right w:w="115" w:type="dxa"/>
      </w:tblCellMar>
    </w:tblPr>
  </w:style>
  <w:style w:type="table" w:customStyle="1" w:styleId="afffffffffffffffffffff3">
    <w:basedOn w:val="a1"/>
    <w:tblPr>
      <w:tblStyleRowBandSize w:val="1"/>
      <w:tblStyleColBandSize w:val="1"/>
      <w:tblCellMar>
        <w:left w:w="115" w:type="dxa"/>
        <w:right w:w="115" w:type="dxa"/>
      </w:tblCellMar>
    </w:tblPr>
  </w:style>
  <w:style w:type="table" w:customStyle="1" w:styleId="afffffffffffffffffffff4">
    <w:basedOn w:val="a1"/>
    <w:tblPr>
      <w:tblStyleRowBandSize w:val="1"/>
      <w:tblStyleColBandSize w:val="1"/>
      <w:tblCellMar>
        <w:left w:w="115" w:type="dxa"/>
        <w:right w:w="115" w:type="dxa"/>
      </w:tblCellMar>
    </w:tblPr>
  </w:style>
  <w:style w:type="table" w:customStyle="1" w:styleId="afffffffffffffffffffff5">
    <w:basedOn w:val="a1"/>
    <w:tblPr>
      <w:tblStyleRowBandSize w:val="1"/>
      <w:tblStyleColBandSize w:val="1"/>
      <w:tblCellMar>
        <w:left w:w="115" w:type="dxa"/>
        <w:right w:w="115" w:type="dxa"/>
      </w:tblCellMar>
    </w:tblPr>
  </w:style>
  <w:style w:type="table" w:customStyle="1" w:styleId="afffffffffffffffffffff6">
    <w:basedOn w:val="a1"/>
    <w:tblPr>
      <w:tblStyleRowBandSize w:val="1"/>
      <w:tblStyleColBandSize w:val="1"/>
      <w:tblCellMar>
        <w:left w:w="115" w:type="dxa"/>
        <w:right w:w="115" w:type="dxa"/>
      </w:tblCellMar>
    </w:tblPr>
  </w:style>
  <w:style w:type="table" w:customStyle="1" w:styleId="afffffffffffffffffffff7">
    <w:basedOn w:val="a1"/>
    <w:tblPr>
      <w:tblStyleRowBandSize w:val="1"/>
      <w:tblStyleColBandSize w:val="1"/>
      <w:tblCellMar>
        <w:left w:w="115" w:type="dxa"/>
        <w:right w:w="115" w:type="dxa"/>
      </w:tblCellMar>
    </w:tblPr>
  </w:style>
  <w:style w:type="table" w:customStyle="1" w:styleId="afffffffffffffffffffff8">
    <w:basedOn w:val="a1"/>
    <w:tblPr>
      <w:tblStyleRowBandSize w:val="1"/>
      <w:tblStyleColBandSize w:val="1"/>
      <w:tblCellMar>
        <w:left w:w="115" w:type="dxa"/>
        <w:right w:w="115" w:type="dxa"/>
      </w:tblCellMar>
    </w:tblPr>
  </w:style>
  <w:style w:type="table" w:customStyle="1" w:styleId="afffffffffffffffffffff9">
    <w:basedOn w:val="a1"/>
    <w:tblPr>
      <w:tblStyleRowBandSize w:val="1"/>
      <w:tblStyleColBandSize w:val="1"/>
      <w:tblCellMar>
        <w:left w:w="115" w:type="dxa"/>
        <w:right w:w="115" w:type="dxa"/>
      </w:tblCellMar>
    </w:tblPr>
  </w:style>
  <w:style w:type="table" w:customStyle="1" w:styleId="afffffffffffffffffffffa">
    <w:basedOn w:val="a1"/>
    <w:tblPr>
      <w:tblStyleRowBandSize w:val="1"/>
      <w:tblStyleColBandSize w:val="1"/>
      <w:tblCellMar>
        <w:left w:w="115" w:type="dxa"/>
        <w:right w:w="115" w:type="dxa"/>
      </w:tblCellMar>
    </w:tblPr>
  </w:style>
  <w:style w:type="table" w:customStyle="1" w:styleId="afffffffffffffffffffffb">
    <w:basedOn w:val="a1"/>
    <w:tblPr>
      <w:tblStyleRowBandSize w:val="1"/>
      <w:tblStyleColBandSize w:val="1"/>
      <w:tblCellMar>
        <w:left w:w="115" w:type="dxa"/>
        <w:right w:w="115" w:type="dxa"/>
      </w:tblCellMar>
    </w:tblPr>
  </w:style>
  <w:style w:type="table" w:customStyle="1" w:styleId="afffffffffffffffffffffc">
    <w:basedOn w:val="a1"/>
    <w:tblPr>
      <w:tblStyleRowBandSize w:val="1"/>
      <w:tblStyleColBandSize w:val="1"/>
      <w:tblCellMar>
        <w:left w:w="115" w:type="dxa"/>
        <w:right w:w="115" w:type="dxa"/>
      </w:tblCellMar>
    </w:tblPr>
  </w:style>
  <w:style w:type="table" w:customStyle="1" w:styleId="afffffffffffffffffffffd">
    <w:basedOn w:val="a1"/>
    <w:tblPr>
      <w:tblStyleRowBandSize w:val="1"/>
      <w:tblStyleColBandSize w:val="1"/>
      <w:tblCellMar>
        <w:left w:w="115" w:type="dxa"/>
        <w:right w:w="115" w:type="dxa"/>
      </w:tblCellMar>
    </w:tblPr>
  </w:style>
  <w:style w:type="table" w:customStyle="1" w:styleId="afffffffffffffffffffffe">
    <w:basedOn w:val="a1"/>
    <w:tblPr>
      <w:tblStyleRowBandSize w:val="1"/>
      <w:tblStyleColBandSize w:val="1"/>
      <w:tblCellMar>
        <w:left w:w="115" w:type="dxa"/>
        <w:right w:w="115" w:type="dxa"/>
      </w:tblCellMar>
    </w:tblPr>
  </w:style>
  <w:style w:type="table" w:customStyle="1" w:styleId="affffffffffffffffffffff">
    <w:basedOn w:val="a1"/>
    <w:tblPr>
      <w:tblStyleRowBandSize w:val="1"/>
      <w:tblStyleColBandSize w:val="1"/>
      <w:tblCellMar>
        <w:left w:w="115" w:type="dxa"/>
        <w:right w:w="115" w:type="dxa"/>
      </w:tblCellMar>
    </w:tblPr>
  </w:style>
  <w:style w:type="table" w:customStyle="1" w:styleId="affffffffffffffffffffff0">
    <w:basedOn w:val="a1"/>
    <w:tblPr>
      <w:tblStyleRowBandSize w:val="1"/>
      <w:tblStyleColBandSize w:val="1"/>
      <w:tblCellMar>
        <w:left w:w="115" w:type="dxa"/>
        <w:right w:w="115" w:type="dxa"/>
      </w:tblCellMar>
    </w:tblPr>
  </w:style>
  <w:style w:type="table" w:customStyle="1" w:styleId="affffffffffffffffffffff1">
    <w:basedOn w:val="a1"/>
    <w:tblPr>
      <w:tblStyleRowBandSize w:val="1"/>
      <w:tblStyleColBandSize w:val="1"/>
      <w:tblCellMar>
        <w:left w:w="115" w:type="dxa"/>
        <w:right w:w="115" w:type="dxa"/>
      </w:tblCellMar>
    </w:tblPr>
  </w:style>
  <w:style w:type="table" w:customStyle="1" w:styleId="affffffffffffffffffffff2">
    <w:basedOn w:val="a1"/>
    <w:tblPr>
      <w:tblStyleRowBandSize w:val="1"/>
      <w:tblStyleColBandSize w:val="1"/>
      <w:tblCellMar>
        <w:left w:w="115" w:type="dxa"/>
        <w:right w:w="115" w:type="dxa"/>
      </w:tblCellMar>
    </w:tblPr>
  </w:style>
  <w:style w:type="table" w:customStyle="1" w:styleId="affffffffffffffffffffff3">
    <w:basedOn w:val="a1"/>
    <w:tblPr>
      <w:tblStyleRowBandSize w:val="1"/>
      <w:tblStyleColBandSize w:val="1"/>
      <w:tblCellMar>
        <w:left w:w="115" w:type="dxa"/>
        <w:right w:w="115" w:type="dxa"/>
      </w:tblCellMar>
    </w:tblPr>
  </w:style>
  <w:style w:type="table" w:customStyle="1" w:styleId="affffffffffffffffffffff4">
    <w:basedOn w:val="a1"/>
    <w:tblPr>
      <w:tblStyleRowBandSize w:val="1"/>
      <w:tblStyleColBandSize w:val="1"/>
      <w:tblCellMar>
        <w:left w:w="115" w:type="dxa"/>
        <w:right w:w="115" w:type="dxa"/>
      </w:tblCellMar>
    </w:tblPr>
  </w:style>
  <w:style w:type="table" w:customStyle="1" w:styleId="affffffffffffffffffffff5">
    <w:basedOn w:val="a1"/>
    <w:tblPr>
      <w:tblStyleRowBandSize w:val="1"/>
      <w:tblStyleColBandSize w:val="1"/>
      <w:tblCellMar>
        <w:left w:w="115" w:type="dxa"/>
        <w:right w:w="115" w:type="dxa"/>
      </w:tblCellMar>
    </w:tblPr>
  </w:style>
  <w:style w:type="table" w:customStyle="1" w:styleId="affffffffffffffffffffff6">
    <w:basedOn w:val="a1"/>
    <w:tblPr>
      <w:tblStyleRowBandSize w:val="1"/>
      <w:tblStyleColBandSize w:val="1"/>
      <w:tblCellMar>
        <w:left w:w="115" w:type="dxa"/>
        <w:right w:w="115" w:type="dxa"/>
      </w:tblCellMar>
    </w:tblPr>
  </w:style>
  <w:style w:type="table" w:customStyle="1" w:styleId="affffffffffffffffffffff7">
    <w:basedOn w:val="a1"/>
    <w:tblPr>
      <w:tblStyleRowBandSize w:val="1"/>
      <w:tblStyleColBandSize w:val="1"/>
      <w:tblCellMar>
        <w:left w:w="115" w:type="dxa"/>
        <w:right w:w="115" w:type="dxa"/>
      </w:tblCellMar>
    </w:tblPr>
  </w:style>
  <w:style w:type="table" w:customStyle="1" w:styleId="affffffffffffffffffffff8">
    <w:basedOn w:val="a1"/>
    <w:tblPr>
      <w:tblStyleRowBandSize w:val="1"/>
      <w:tblStyleColBandSize w:val="1"/>
      <w:tblCellMar>
        <w:left w:w="115" w:type="dxa"/>
        <w:right w:w="115" w:type="dxa"/>
      </w:tblCellMar>
    </w:tblPr>
  </w:style>
  <w:style w:type="table" w:customStyle="1" w:styleId="affffffffffffffffffffff9">
    <w:basedOn w:val="a1"/>
    <w:tblPr>
      <w:tblStyleRowBandSize w:val="1"/>
      <w:tblStyleColBandSize w:val="1"/>
      <w:tblCellMar>
        <w:left w:w="115" w:type="dxa"/>
        <w:right w:w="115" w:type="dxa"/>
      </w:tblCellMar>
    </w:tblPr>
  </w:style>
  <w:style w:type="table" w:customStyle="1" w:styleId="affffffffffffffffffffffa">
    <w:basedOn w:val="a1"/>
    <w:tblPr>
      <w:tblStyleRowBandSize w:val="1"/>
      <w:tblStyleColBandSize w:val="1"/>
      <w:tblCellMar>
        <w:left w:w="115" w:type="dxa"/>
        <w:right w:w="115" w:type="dxa"/>
      </w:tblCellMar>
    </w:tblPr>
  </w:style>
  <w:style w:type="table" w:customStyle="1" w:styleId="affffffffffffffffffffffb">
    <w:basedOn w:val="a1"/>
    <w:tblPr>
      <w:tblStyleRowBandSize w:val="1"/>
      <w:tblStyleColBandSize w:val="1"/>
      <w:tblCellMar>
        <w:left w:w="115" w:type="dxa"/>
        <w:right w:w="115" w:type="dxa"/>
      </w:tblCellMar>
    </w:tblPr>
  </w:style>
  <w:style w:type="table" w:customStyle="1" w:styleId="affffffffffffffffffffffc">
    <w:basedOn w:val="a1"/>
    <w:tblPr>
      <w:tblStyleRowBandSize w:val="1"/>
      <w:tblStyleColBandSize w:val="1"/>
      <w:tblCellMar>
        <w:left w:w="115" w:type="dxa"/>
        <w:right w:w="115" w:type="dxa"/>
      </w:tblCellMar>
    </w:tblPr>
  </w:style>
  <w:style w:type="table" w:customStyle="1" w:styleId="affffffffffffffffffffffd">
    <w:basedOn w:val="a1"/>
    <w:tblPr>
      <w:tblStyleRowBandSize w:val="1"/>
      <w:tblStyleColBandSize w:val="1"/>
      <w:tblCellMar>
        <w:left w:w="115" w:type="dxa"/>
        <w:right w:w="115" w:type="dxa"/>
      </w:tblCellMar>
    </w:tblPr>
  </w:style>
  <w:style w:type="table" w:customStyle="1" w:styleId="affffffffffffffffffffffe">
    <w:basedOn w:val="a1"/>
    <w:tblPr>
      <w:tblStyleRowBandSize w:val="1"/>
      <w:tblStyleColBandSize w:val="1"/>
      <w:tblCellMar>
        <w:left w:w="115" w:type="dxa"/>
        <w:right w:w="115" w:type="dxa"/>
      </w:tblCellMar>
    </w:tblPr>
  </w:style>
  <w:style w:type="table" w:customStyle="1" w:styleId="afffffffffffffffffffffff">
    <w:basedOn w:val="a1"/>
    <w:tblPr>
      <w:tblStyleRowBandSize w:val="1"/>
      <w:tblStyleColBandSize w:val="1"/>
      <w:tblCellMar>
        <w:left w:w="115" w:type="dxa"/>
        <w:right w:w="115" w:type="dxa"/>
      </w:tblCellMar>
    </w:tblPr>
  </w:style>
  <w:style w:type="table" w:customStyle="1" w:styleId="afffffffffffffffffffffff0">
    <w:basedOn w:val="a1"/>
    <w:tblPr>
      <w:tblStyleRowBandSize w:val="1"/>
      <w:tblStyleColBandSize w:val="1"/>
      <w:tblCellMar>
        <w:left w:w="115" w:type="dxa"/>
        <w:right w:w="115" w:type="dxa"/>
      </w:tblCellMar>
    </w:tblPr>
  </w:style>
  <w:style w:type="table" w:customStyle="1" w:styleId="afffffffffffffffffffffff1">
    <w:basedOn w:val="a1"/>
    <w:tblPr>
      <w:tblStyleRowBandSize w:val="1"/>
      <w:tblStyleColBandSize w:val="1"/>
      <w:tblCellMar>
        <w:left w:w="115" w:type="dxa"/>
        <w:right w:w="115" w:type="dxa"/>
      </w:tblCellMar>
    </w:tblPr>
  </w:style>
  <w:style w:type="table" w:customStyle="1" w:styleId="afffffffffffffffffffffff2">
    <w:basedOn w:val="a1"/>
    <w:tblPr>
      <w:tblStyleRowBandSize w:val="1"/>
      <w:tblStyleColBandSize w:val="1"/>
      <w:tblCellMar>
        <w:left w:w="115" w:type="dxa"/>
        <w:right w:w="115" w:type="dxa"/>
      </w:tblCellMar>
    </w:tblPr>
  </w:style>
  <w:style w:type="table" w:customStyle="1" w:styleId="afffffffffffffffffffffff3">
    <w:basedOn w:val="a1"/>
    <w:tblPr>
      <w:tblStyleRowBandSize w:val="1"/>
      <w:tblStyleColBandSize w:val="1"/>
      <w:tblCellMar>
        <w:left w:w="115" w:type="dxa"/>
        <w:right w:w="115" w:type="dxa"/>
      </w:tblCellMar>
    </w:tblPr>
  </w:style>
  <w:style w:type="table" w:customStyle="1" w:styleId="afffffffffffffffffffffff4">
    <w:basedOn w:val="a1"/>
    <w:tblPr>
      <w:tblStyleRowBandSize w:val="1"/>
      <w:tblStyleColBandSize w:val="1"/>
      <w:tblCellMar>
        <w:left w:w="115" w:type="dxa"/>
        <w:right w:w="115" w:type="dxa"/>
      </w:tblCellMar>
    </w:tblPr>
  </w:style>
  <w:style w:type="table" w:customStyle="1" w:styleId="afffffffffffffffffffffff5">
    <w:basedOn w:val="a1"/>
    <w:tblPr>
      <w:tblStyleRowBandSize w:val="1"/>
      <w:tblStyleColBandSize w:val="1"/>
      <w:tblCellMar>
        <w:left w:w="115" w:type="dxa"/>
        <w:right w:w="115" w:type="dxa"/>
      </w:tblCellMar>
    </w:tblPr>
  </w:style>
  <w:style w:type="table" w:customStyle="1" w:styleId="afffffffffffffffffffffff6">
    <w:basedOn w:val="a1"/>
    <w:tblPr>
      <w:tblStyleRowBandSize w:val="1"/>
      <w:tblStyleColBandSize w:val="1"/>
      <w:tblCellMar>
        <w:left w:w="115" w:type="dxa"/>
        <w:right w:w="115" w:type="dxa"/>
      </w:tblCellMar>
    </w:tblPr>
  </w:style>
  <w:style w:type="table" w:customStyle="1" w:styleId="afffffffffffffffffffffff7">
    <w:basedOn w:val="a1"/>
    <w:tblPr>
      <w:tblStyleRowBandSize w:val="1"/>
      <w:tblStyleColBandSize w:val="1"/>
      <w:tblCellMar>
        <w:left w:w="115" w:type="dxa"/>
        <w:right w:w="115" w:type="dxa"/>
      </w:tblCellMar>
    </w:tblPr>
  </w:style>
  <w:style w:type="table" w:customStyle="1" w:styleId="afffffffffffffffffffffff8">
    <w:basedOn w:val="a1"/>
    <w:tblPr>
      <w:tblStyleRowBandSize w:val="1"/>
      <w:tblStyleColBandSize w:val="1"/>
      <w:tblCellMar>
        <w:left w:w="115" w:type="dxa"/>
        <w:right w:w="115" w:type="dxa"/>
      </w:tblCellMar>
    </w:tblPr>
  </w:style>
  <w:style w:type="table" w:customStyle="1" w:styleId="afffffffffffffffffffffff9">
    <w:basedOn w:val="a1"/>
    <w:tblPr>
      <w:tblStyleRowBandSize w:val="1"/>
      <w:tblStyleColBandSize w:val="1"/>
      <w:tblCellMar>
        <w:left w:w="115" w:type="dxa"/>
        <w:right w:w="115" w:type="dxa"/>
      </w:tblCellMar>
    </w:tblPr>
  </w:style>
  <w:style w:type="table" w:customStyle="1" w:styleId="afffffffffffffffffffffffa">
    <w:basedOn w:val="a1"/>
    <w:tblPr>
      <w:tblStyleRowBandSize w:val="1"/>
      <w:tblStyleColBandSize w:val="1"/>
      <w:tblCellMar>
        <w:left w:w="115" w:type="dxa"/>
        <w:right w:w="115" w:type="dxa"/>
      </w:tblCellMar>
    </w:tblPr>
  </w:style>
  <w:style w:type="table" w:customStyle="1" w:styleId="afffffffffffffffffffffffb">
    <w:basedOn w:val="a1"/>
    <w:tblPr>
      <w:tblStyleRowBandSize w:val="1"/>
      <w:tblStyleColBandSize w:val="1"/>
      <w:tblCellMar>
        <w:left w:w="115" w:type="dxa"/>
        <w:right w:w="115" w:type="dxa"/>
      </w:tblCellMar>
    </w:tblPr>
  </w:style>
  <w:style w:type="table" w:customStyle="1" w:styleId="afffffffffffffffffffffffc">
    <w:basedOn w:val="a1"/>
    <w:tblPr>
      <w:tblStyleRowBandSize w:val="1"/>
      <w:tblStyleColBandSize w:val="1"/>
      <w:tblCellMar>
        <w:left w:w="115" w:type="dxa"/>
        <w:right w:w="115" w:type="dxa"/>
      </w:tblCellMar>
    </w:tblPr>
  </w:style>
  <w:style w:type="table" w:customStyle="1" w:styleId="afffffffffffffffffffffffd">
    <w:basedOn w:val="a1"/>
    <w:tblPr>
      <w:tblStyleRowBandSize w:val="1"/>
      <w:tblStyleColBandSize w:val="1"/>
      <w:tblCellMar>
        <w:left w:w="115" w:type="dxa"/>
        <w:right w:w="115" w:type="dxa"/>
      </w:tblCellMar>
    </w:tblPr>
  </w:style>
  <w:style w:type="table" w:customStyle="1" w:styleId="afffffffffffffffffffffffe">
    <w:basedOn w:val="TableNormal"/>
    <w:tblPr>
      <w:tblStyleRowBandSize w:val="1"/>
      <w:tblStyleColBandSize w:val="1"/>
      <w:tblCellMar>
        <w:left w:w="115" w:type="dxa"/>
        <w:right w:w="115" w:type="dxa"/>
      </w:tblCellMar>
    </w:tblPr>
  </w:style>
  <w:style w:type="table" w:customStyle="1" w:styleId="affffffffffffffffffffffff">
    <w:basedOn w:val="TableNormal"/>
    <w:tblPr>
      <w:tblStyleRowBandSize w:val="1"/>
      <w:tblStyleColBandSize w:val="1"/>
      <w:tblCellMar>
        <w:left w:w="115" w:type="dxa"/>
        <w:right w:w="115" w:type="dxa"/>
      </w:tblCellMar>
    </w:tblPr>
  </w:style>
  <w:style w:type="table" w:customStyle="1" w:styleId="affffffffffffffffffffffff0">
    <w:basedOn w:val="TableNormal"/>
    <w:tblPr>
      <w:tblStyleRowBandSize w:val="1"/>
      <w:tblStyleColBandSize w:val="1"/>
      <w:tblCellMar>
        <w:left w:w="115" w:type="dxa"/>
        <w:right w:w="115" w:type="dxa"/>
      </w:tblCellMar>
    </w:tblPr>
  </w:style>
  <w:style w:type="table" w:customStyle="1" w:styleId="affffffffffffffffffffffff1">
    <w:basedOn w:val="TableNormal"/>
    <w:tblPr>
      <w:tblStyleRowBandSize w:val="1"/>
      <w:tblStyleColBandSize w:val="1"/>
      <w:tblCellMar>
        <w:left w:w="115" w:type="dxa"/>
        <w:right w:w="115" w:type="dxa"/>
      </w:tblCellMar>
    </w:tblPr>
  </w:style>
  <w:style w:type="table" w:customStyle="1" w:styleId="affffffffffffffffffffffff2">
    <w:basedOn w:val="TableNormal"/>
    <w:tblPr>
      <w:tblStyleRowBandSize w:val="1"/>
      <w:tblStyleColBandSize w:val="1"/>
      <w:tblCellMar>
        <w:left w:w="115" w:type="dxa"/>
        <w:right w:w="115" w:type="dxa"/>
      </w:tblCellMar>
    </w:tblPr>
  </w:style>
  <w:style w:type="table" w:customStyle="1" w:styleId="affffffffffffffffffffffff3">
    <w:basedOn w:val="TableNormal"/>
    <w:tblPr>
      <w:tblStyleRowBandSize w:val="1"/>
      <w:tblStyleColBandSize w:val="1"/>
      <w:tblCellMar>
        <w:left w:w="115" w:type="dxa"/>
        <w:right w:w="115" w:type="dxa"/>
      </w:tblCellMar>
    </w:tblPr>
  </w:style>
  <w:style w:type="table" w:customStyle="1" w:styleId="affffffffffffffffffffffff4">
    <w:basedOn w:val="TableNormal"/>
    <w:tblPr>
      <w:tblStyleRowBandSize w:val="1"/>
      <w:tblStyleColBandSize w:val="1"/>
      <w:tblCellMar>
        <w:left w:w="115" w:type="dxa"/>
        <w:right w:w="115" w:type="dxa"/>
      </w:tblCellMar>
    </w:tblPr>
  </w:style>
  <w:style w:type="table" w:customStyle="1" w:styleId="affffffffffffffffffffffff5">
    <w:basedOn w:val="TableNormal"/>
    <w:tblPr>
      <w:tblStyleRowBandSize w:val="1"/>
      <w:tblStyleColBandSize w:val="1"/>
      <w:tblCellMar>
        <w:left w:w="115" w:type="dxa"/>
        <w:right w:w="115" w:type="dxa"/>
      </w:tblCellMar>
    </w:tblPr>
  </w:style>
  <w:style w:type="table" w:customStyle="1" w:styleId="affffffffffffffffffffffff6">
    <w:basedOn w:val="TableNormal"/>
    <w:tblPr>
      <w:tblStyleRowBandSize w:val="1"/>
      <w:tblStyleColBandSize w:val="1"/>
      <w:tblCellMar>
        <w:left w:w="115" w:type="dxa"/>
        <w:right w:w="115" w:type="dxa"/>
      </w:tblCellMar>
    </w:tblPr>
  </w:style>
  <w:style w:type="table" w:customStyle="1" w:styleId="affffffffffffffffffffffff7">
    <w:basedOn w:val="TableNormal"/>
    <w:tblPr>
      <w:tblStyleRowBandSize w:val="1"/>
      <w:tblStyleColBandSize w:val="1"/>
      <w:tblCellMar>
        <w:left w:w="115" w:type="dxa"/>
        <w:right w:w="115" w:type="dxa"/>
      </w:tblCellMar>
    </w:tblPr>
  </w:style>
  <w:style w:type="table" w:customStyle="1" w:styleId="affffffffffffffffffffffff8">
    <w:basedOn w:val="TableNormal"/>
    <w:tblPr>
      <w:tblStyleRowBandSize w:val="1"/>
      <w:tblStyleColBandSize w:val="1"/>
      <w:tblCellMar>
        <w:left w:w="115" w:type="dxa"/>
        <w:right w:w="115" w:type="dxa"/>
      </w:tblCellMar>
    </w:tblPr>
  </w:style>
  <w:style w:type="table" w:customStyle="1" w:styleId="affffffffffffffffffffffff9">
    <w:basedOn w:val="TableNormal"/>
    <w:tblPr>
      <w:tblStyleRowBandSize w:val="1"/>
      <w:tblStyleColBandSize w:val="1"/>
      <w:tblCellMar>
        <w:left w:w="115" w:type="dxa"/>
        <w:right w:w="115" w:type="dxa"/>
      </w:tblCellMar>
    </w:tblPr>
  </w:style>
  <w:style w:type="table" w:customStyle="1" w:styleId="affffffffffffffffffffffffa">
    <w:basedOn w:val="TableNormal"/>
    <w:tblPr>
      <w:tblStyleRowBandSize w:val="1"/>
      <w:tblStyleColBandSize w:val="1"/>
      <w:tblCellMar>
        <w:left w:w="115" w:type="dxa"/>
        <w:right w:w="115" w:type="dxa"/>
      </w:tblCellMar>
    </w:tblPr>
  </w:style>
  <w:style w:type="table" w:customStyle="1" w:styleId="affffffffffffffffffffffffb">
    <w:basedOn w:val="TableNormal"/>
    <w:tblPr>
      <w:tblStyleRowBandSize w:val="1"/>
      <w:tblStyleColBandSize w:val="1"/>
      <w:tblCellMar>
        <w:left w:w="115" w:type="dxa"/>
        <w:right w:w="115" w:type="dxa"/>
      </w:tblCellMar>
    </w:tblPr>
  </w:style>
  <w:style w:type="table" w:customStyle="1" w:styleId="affffffffffffffffffffffffc">
    <w:basedOn w:val="TableNormal"/>
    <w:tblPr>
      <w:tblStyleRowBandSize w:val="1"/>
      <w:tblStyleColBandSize w:val="1"/>
      <w:tblCellMar>
        <w:left w:w="115" w:type="dxa"/>
        <w:right w:w="115" w:type="dxa"/>
      </w:tblCellMar>
    </w:tblPr>
  </w:style>
  <w:style w:type="table" w:customStyle="1" w:styleId="affffffffffffffffffffffffd">
    <w:basedOn w:val="TableNormal"/>
    <w:tblPr>
      <w:tblStyleRowBandSize w:val="1"/>
      <w:tblStyleColBandSize w:val="1"/>
      <w:tblCellMar>
        <w:left w:w="115" w:type="dxa"/>
        <w:right w:w="115" w:type="dxa"/>
      </w:tblCellMar>
    </w:tblPr>
  </w:style>
  <w:style w:type="table" w:customStyle="1" w:styleId="affffffffffffffffffffffffe">
    <w:basedOn w:val="TableNormal"/>
    <w:tblPr>
      <w:tblStyleRowBandSize w:val="1"/>
      <w:tblStyleColBandSize w:val="1"/>
      <w:tblCellMar>
        <w:left w:w="115" w:type="dxa"/>
        <w:right w:w="115" w:type="dxa"/>
      </w:tblCellMar>
    </w:tblPr>
  </w:style>
  <w:style w:type="table" w:customStyle="1" w:styleId="afffffffffffffffffffffffff">
    <w:basedOn w:val="TableNormal"/>
    <w:tblPr>
      <w:tblStyleRowBandSize w:val="1"/>
      <w:tblStyleColBandSize w:val="1"/>
      <w:tblCellMar>
        <w:left w:w="115" w:type="dxa"/>
        <w:right w:w="115" w:type="dxa"/>
      </w:tblCellMar>
    </w:tblPr>
  </w:style>
  <w:style w:type="table" w:customStyle="1" w:styleId="afffffffffffffffffffffffff0">
    <w:basedOn w:val="TableNormal"/>
    <w:tblPr>
      <w:tblStyleRowBandSize w:val="1"/>
      <w:tblStyleColBandSize w:val="1"/>
      <w:tblCellMar>
        <w:left w:w="115" w:type="dxa"/>
        <w:right w:w="115" w:type="dxa"/>
      </w:tblCellMar>
    </w:tblPr>
  </w:style>
  <w:style w:type="table" w:customStyle="1" w:styleId="afffffffffffffffffffffffff1">
    <w:basedOn w:val="TableNormal"/>
    <w:tblPr>
      <w:tblStyleRowBandSize w:val="1"/>
      <w:tblStyleColBandSize w:val="1"/>
      <w:tblCellMar>
        <w:left w:w="115" w:type="dxa"/>
        <w:right w:w="115" w:type="dxa"/>
      </w:tblCellMar>
    </w:tblPr>
  </w:style>
  <w:style w:type="table" w:customStyle="1" w:styleId="afffffffffffffffffffffffff2">
    <w:basedOn w:val="TableNormal"/>
    <w:tblPr>
      <w:tblStyleRowBandSize w:val="1"/>
      <w:tblStyleColBandSize w:val="1"/>
      <w:tblCellMar>
        <w:left w:w="115" w:type="dxa"/>
        <w:right w:w="115" w:type="dxa"/>
      </w:tblCellMar>
    </w:tblPr>
  </w:style>
  <w:style w:type="table" w:customStyle="1" w:styleId="afffffffffffffffffffffffff3">
    <w:basedOn w:val="TableNormal"/>
    <w:tblPr>
      <w:tblStyleRowBandSize w:val="1"/>
      <w:tblStyleColBandSize w:val="1"/>
      <w:tblCellMar>
        <w:left w:w="115" w:type="dxa"/>
        <w:right w:w="115" w:type="dxa"/>
      </w:tblCellMar>
    </w:tblPr>
  </w:style>
  <w:style w:type="table" w:customStyle="1" w:styleId="afffffffffffffffffffffffff4">
    <w:basedOn w:val="TableNormal"/>
    <w:tblPr>
      <w:tblStyleRowBandSize w:val="1"/>
      <w:tblStyleColBandSize w:val="1"/>
      <w:tblCellMar>
        <w:left w:w="115" w:type="dxa"/>
        <w:right w:w="115" w:type="dxa"/>
      </w:tblCellMar>
    </w:tblPr>
  </w:style>
  <w:style w:type="table" w:customStyle="1" w:styleId="afffffffffffffffffffffffff5">
    <w:basedOn w:val="TableNormal"/>
    <w:tblPr>
      <w:tblStyleRowBandSize w:val="1"/>
      <w:tblStyleColBandSize w:val="1"/>
      <w:tblCellMar>
        <w:left w:w="115" w:type="dxa"/>
        <w:right w:w="115" w:type="dxa"/>
      </w:tblCellMar>
    </w:tblPr>
  </w:style>
  <w:style w:type="table" w:customStyle="1" w:styleId="affffffffffffffffffffff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371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MqVZ59F0oqHuEW/uHzYVW9AwPg==">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2022-11-08T08:03:00Z</dcterms:created>
  <dcterms:modified xsi:type="dcterms:W3CDTF">2022-11-08T08:03:00Z</dcterms:modified>
</cp:coreProperties>
</file>