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3706A8" w14:textId="44511440" w:rsidR="006F0410" w:rsidRDefault="006F0410" w:rsidP="006F0410">
      <w:pPr>
        <w:snapToGrid w:val="0"/>
        <w:spacing w:line="0" w:lineRule="atLeast"/>
        <w:rPr>
          <w:rFonts w:ascii="Meiryo UI" w:eastAsia="Meiryo UI" w:hAnsi="Meiryo UI"/>
          <w:b/>
          <w:color w:val="000000" w:themeColor="text1"/>
          <w:sz w:val="22"/>
        </w:rPr>
      </w:pPr>
      <w:r>
        <w:rPr>
          <w:rFonts w:ascii="Meiryo UI" w:eastAsia="Meiryo UI" w:hAnsi="Meiryo UI" w:cs="Arial Unicode MS" w:hint="eastAsia"/>
          <w:b/>
          <w:color w:val="000000" w:themeColor="text1"/>
          <w:sz w:val="22"/>
        </w:rPr>
        <w:t>石見銀山世界遺産センター</w:t>
      </w:r>
    </w:p>
    <w:p w14:paraId="2E07450E" w14:textId="77777777" w:rsidR="006F0410" w:rsidRDefault="006F0410" w:rsidP="006F0410">
      <w:pPr>
        <w:snapToGrid w:val="0"/>
        <w:spacing w:line="0" w:lineRule="atLeast"/>
        <w:rPr>
          <w:rFonts w:ascii="Meiryo UI" w:eastAsia="Meiryo UI" w:hAnsi="Meiryo UI" w:hint="eastAsia"/>
          <w:color w:val="000000" w:themeColor="text1"/>
          <w:sz w:val="22"/>
        </w:rPr>
      </w:pPr>
      <w:r>
        <w:rPr>
          <w:rFonts w:ascii="Meiryo UI" w:eastAsia="Meiryo UI" w:hAnsi="Meiryo UI" w:hint="eastAsia"/>
          <w:color w:val="000000" w:themeColor="text1"/>
          <w:sz w:val="22"/>
        </w:rPr>
        <w:t xml:space="preserve"> </w:t>
      </w:r>
    </w:p>
    <w:p w14:paraId="67F104BF" w14:textId="77777777" w:rsidR="006F0410" w:rsidRDefault="006F0410" w:rsidP="006F0410">
      <w:pPr>
        <w:snapToGrid w:val="0"/>
        <w:spacing w:line="0" w:lineRule="atLeast"/>
        <w:rPr>
          <w:rFonts w:ascii="Meiryo UI" w:eastAsia="Meiryo UI" w:hAnsi="Meiryo UI" w:hint="eastAsia"/>
          <w:color w:val="000000" w:themeColor="text1"/>
          <w:sz w:val="22"/>
        </w:rPr>
      </w:pPr>
      <w:r>
        <w:rPr>
          <w:rFonts w:ascii="Meiryo UI" w:eastAsia="Meiryo UI" w:hAnsi="Meiryo UI" w:cs="Arial Unicode MS" w:hint="eastAsia"/>
          <w:color w:val="000000" w:themeColor="text1"/>
          <w:sz w:val="22"/>
        </w:rPr>
        <w:t>世界遺産センターは、石見銀山への入り口です。来訪者はここに立ち寄り、銀鉱山とその周辺を観光する前に自分がいる位置を確認します。世界遺産区域のすぐ外側にある同センターには博物館があり、銀鉱山の歴史を包括的に紹介しています。来訪者は特に、1527年の石見銀山の発見、上質な銀の大量生産を可能にした精錬技法である灰吹法、江戸時代（1603～1867）の鉱山労働者とその家族の生活、そして石見銀山で生産された銀が世界経済と日本経済に与えた影響について学ぶことができます。</w:t>
      </w:r>
    </w:p>
    <w:p w14:paraId="24500B59" w14:textId="77777777" w:rsidR="006F0410" w:rsidRDefault="006F0410" w:rsidP="006F0410">
      <w:pPr>
        <w:snapToGrid w:val="0"/>
        <w:spacing w:line="0" w:lineRule="atLeast"/>
        <w:rPr>
          <w:rFonts w:ascii="Meiryo UI" w:eastAsia="Meiryo UI" w:hAnsi="Meiryo UI" w:hint="eastAsia"/>
          <w:color w:val="000000" w:themeColor="text1"/>
          <w:sz w:val="22"/>
        </w:rPr>
      </w:pPr>
      <w:r>
        <w:rPr>
          <w:rFonts w:ascii="Meiryo UI" w:eastAsia="Meiryo UI" w:hAnsi="Meiryo UI" w:hint="eastAsia"/>
          <w:color w:val="000000" w:themeColor="text1"/>
          <w:sz w:val="22"/>
        </w:rPr>
        <w:t xml:space="preserve"> </w:t>
      </w:r>
    </w:p>
    <w:p w14:paraId="2DD027C1" w14:textId="77777777" w:rsidR="006F0410" w:rsidRDefault="006F0410" w:rsidP="006F0410">
      <w:pPr>
        <w:snapToGrid w:val="0"/>
        <w:spacing w:line="0" w:lineRule="atLeast"/>
        <w:rPr>
          <w:rFonts w:ascii="Meiryo UI" w:eastAsia="Meiryo UI" w:hAnsi="Meiryo UI" w:hint="eastAsia"/>
          <w:color w:val="000000" w:themeColor="text1"/>
          <w:sz w:val="22"/>
        </w:rPr>
      </w:pPr>
      <w:r>
        <w:rPr>
          <w:rFonts w:ascii="Meiryo UI" w:eastAsia="Meiryo UI" w:hAnsi="Meiryo UI" w:cs="Arial Unicode MS" w:hint="eastAsia"/>
          <w:color w:val="000000" w:themeColor="text1"/>
          <w:sz w:val="22"/>
        </w:rPr>
        <w:t>展示には、ジオラマ、ビデオ、インタラクティブ展示が含まれ、そこで得られる背景知識は、石見銀山観光をより満足度の高い経験へと変えてくれます。さまざまな参加型プログラムも提供されており、銀アクセサリー作りのワークショップ、砂をふるいにかけて銀の小片を探す体験教室、そして意欲的な来訪者向けには、灰吹法の背後にある科学についての紹介などがあります。</w:t>
      </w:r>
    </w:p>
    <w:p w14:paraId="2591E976" w14:textId="77777777" w:rsidR="006F0410" w:rsidRDefault="006F0410" w:rsidP="006F0410">
      <w:pPr>
        <w:snapToGrid w:val="0"/>
        <w:spacing w:line="0" w:lineRule="atLeast"/>
        <w:rPr>
          <w:rFonts w:ascii="Meiryo UI" w:eastAsia="Meiryo UI" w:hAnsi="Meiryo UI" w:hint="eastAsia"/>
          <w:color w:val="000000" w:themeColor="text1"/>
          <w:sz w:val="22"/>
        </w:rPr>
      </w:pPr>
      <w:r>
        <w:rPr>
          <w:rFonts w:ascii="Meiryo UI" w:eastAsia="Meiryo UI" w:hAnsi="Meiryo UI" w:hint="eastAsia"/>
          <w:color w:val="000000" w:themeColor="text1"/>
          <w:sz w:val="22"/>
        </w:rPr>
        <w:t xml:space="preserve"> </w:t>
      </w:r>
    </w:p>
    <w:p w14:paraId="69B61F3E" w14:textId="77777777" w:rsidR="006F0410" w:rsidRDefault="006F0410" w:rsidP="006F0410">
      <w:pPr>
        <w:snapToGrid w:val="0"/>
        <w:spacing w:line="0" w:lineRule="atLeast"/>
        <w:rPr>
          <w:rFonts w:ascii="Meiryo UI" w:eastAsia="Meiryo UI" w:hAnsi="Meiryo UI" w:cs="Arial Unicode MS" w:hint="eastAsia"/>
          <w:color w:val="000000" w:themeColor="text1"/>
          <w:sz w:val="22"/>
        </w:rPr>
      </w:pPr>
      <w:r>
        <w:rPr>
          <w:rFonts w:ascii="Meiryo UI" w:eastAsia="Meiryo UI" w:hAnsi="Meiryo UI" w:cs="Arial Unicode MS" w:hint="eastAsia"/>
          <w:color w:val="000000" w:themeColor="text1"/>
          <w:sz w:val="22"/>
        </w:rPr>
        <w:t>展示を見た後は、インフォメーションデスクで、各自の関心に合わせた形で観光についてのアドバイスを受けることができます。世界遺産区域は広大なエリアに広がっているため、センターで事前にルートを計画することをおすすめします。区域内での駐車は制限されているため、来訪者にはセンターに車を置き、シャトルバスで大森町に向かうようお願いしています。大森町の銀山公園では、電動自転車のレンタルを行っています。また、センター裏から遊歩道を通って展望台まで登り、そこから徒歩で大森町に向かうことも可能です。このルートとその他の徒歩ルートが載った無料の地図は、インフォメーションデスクで入手できます。</w:t>
      </w:r>
    </w:p>
    <w:p w14:paraId="71E795E4" w14:textId="49FDA54C" w:rsidR="006D4401" w:rsidRPr="006F0410" w:rsidRDefault="006D4401" w:rsidP="006F0410"/>
    <w:sectPr w:rsidR="006D4401" w:rsidRPr="006F041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4DF700" w14:textId="77777777" w:rsidR="00950705" w:rsidRDefault="00950705" w:rsidP="002A6075">
      <w:r>
        <w:separator/>
      </w:r>
    </w:p>
  </w:endnote>
  <w:endnote w:type="continuationSeparator" w:id="0">
    <w:p w14:paraId="4E3B06CB" w14:textId="77777777" w:rsidR="00950705" w:rsidRDefault="00950705"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Meiryo UI">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691E7B" w14:textId="77777777" w:rsidR="00950705" w:rsidRDefault="00950705" w:rsidP="002A6075">
      <w:r>
        <w:separator/>
      </w:r>
    </w:p>
  </w:footnote>
  <w:footnote w:type="continuationSeparator" w:id="0">
    <w:p w14:paraId="0A5B9932" w14:textId="77777777" w:rsidR="00950705" w:rsidRDefault="00950705"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1025"/>
    <w:rsid w:val="00014781"/>
    <w:rsid w:val="00057493"/>
    <w:rsid w:val="00086F4F"/>
    <w:rsid w:val="000A2919"/>
    <w:rsid w:val="000C08BA"/>
    <w:rsid w:val="000C6032"/>
    <w:rsid w:val="000D1090"/>
    <w:rsid w:val="000D60E1"/>
    <w:rsid w:val="000E5C41"/>
    <w:rsid w:val="00130F65"/>
    <w:rsid w:val="00151965"/>
    <w:rsid w:val="00182B8B"/>
    <w:rsid w:val="001914E6"/>
    <w:rsid w:val="00196A93"/>
    <w:rsid w:val="001B3452"/>
    <w:rsid w:val="001B69B1"/>
    <w:rsid w:val="0023046F"/>
    <w:rsid w:val="002415B8"/>
    <w:rsid w:val="00245E63"/>
    <w:rsid w:val="00267B06"/>
    <w:rsid w:val="00295F7C"/>
    <w:rsid w:val="002A6075"/>
    <w:rsid w:val="002D59B0"/>
    <w:rsid w:val="002E77C5"/>
    <w:rsid w:val="00307EC4"/>
    <w:rsid w:val="00337571"/>
    <w:rsid w:val="003644A4"/>
    <w:rsid w:val="00380FCE"/>
    <w:rsid w:val="003824F4"/>
    <w:rsid w:val="003855B2"/>
    <w:rsid w:val="00395717"/>
    <w:rsid w:val="003B1E54"/>
    <w:rsid w:val="003B43A5"/>
    <w:rsid w:val="003B648F"/>
    <w:rsid w:val="003B7E88"/>
    <w:rsid w:val="0041082C"/>
    <w:rsid w:val="00412E70"/>
    <w:rsid w:val="00477755"/>
    <w:rsid w:val="00485473"/>
    <w:rsid w:val="00485646"/>
    <w:rsid w:val="0048575F"/>
    <w:rsid w:val="004B1F39"/>
    <w:rsid w:val="004B2555"/>
    <w:rsid w:val="004B2AFB"/>
    <w:rsid w:val="004B6634"/>
    <w:rsid w:val="004C4838"/>
    <w:rsid w:val="004E10A4"/>
    <w:rsid w:val="00542A92"/>
    <w:rsid w:val="00566D2E"/>
    <w:rsid w:val="00573003"/>
    <w:rsid w:val="00594555"/>
    <w:rsid w:val="005A08F0"/>
    <w:rsid w:val="005B470D"/>
    <w:rsid w:val="00606451"/>
    <w:rsid w:val="00610462"/>
    <w:rsid w:val="00610494"/>
    <w:rsid w:val="0061687A"/>
    <w:rsid w:val="00617060"/>
    <w:rsid w:val="006247BC"/>
    <w:rsid w:val="00674610"/>
    <w:rsid w:val="00696965"/>
    <w:rsid w:val="006B709E"/>
    <w:rsid w:val="006B7378"/>
    <w:rsid w:val="006C09BD"/>
    <w:rsid w:val="006C12BB"/>
    <w:rsid w:val="006C52B1"/>
    <w:rsid w:val="006D4401"/>
    <w:rsid w:val="006D6D86"/>
    <w:rsid w:val="006F0410"/>
    <w:rsid w:val="006F2D4E"/>
    <w:rsid w:val="00710AC6"/>
    <w:rsid w:val="00716281"/>
    <w:rsid w:val="00721860"/>
    <w:rsid w:val="00727F9F"/>
    <w:rsid w:val="00746542"/>
    <w:rsid w:val="00784680"/>
    <w:rsid w:val="007A102E"/>
    <w:rsid w:val="007A415D"/>
    <w:rsid w:val="007C2A1D"/>
    <w:rsid w:val="007D658A"/>
    <w:rsid w:val="007F3050"/>
    <w:rsid w:val="007F520E"/>
    <w:rsid w:val="00841C34"/>
    <w:rsid w:val="00865225"/>
    <w:rsid w:val="0088645F"/>
    <w:rsid w:val="00895F77"/>
    <w:rsid w:val="008D2586"/>
    <w:rsid w:val="008E2210"/>
    <w:rsid w:val="008E56C6"/>
    <w:rsid w:val="009110DA"/>
    <w:rsid w:val="00937390"/>
    <w:rsid w:val="00944340"/>
    <w:rsid w:val="00950705"/>
    <w:rsid w:val="00974D47"/>
    <w:rsid w:val="00984976"/>
    <w:rsid w:val="009B4E2A"/>
    <w:rsid w:val="009E7A56"/>
    <w:rsid w:val="009F134F"/>
    <w:rsid w:val="009F3DBE"/>
    <w:rsid w:val="00A35EA4"/>
    <w:rsid w:val="00A364F4"/>
    <w:rsid w:val="00A37A5D"/>
    <w:rsid w:val="00A513ED"/>
    <w:rsid w:val="00A63F76"/>
    <w:rsid w:val="00A708E8"/>
    <w:rsid w:val="00A83D4D"/>
    <w:rsid w:val="00A9223F"/>
    <w:rsid w:val="00A94E9C"/>
    <w:rsid w:val="00AA6161"/>
    <w:rsid w:val="00AF4658"/>
    <w:rsid w:val="00B138C2"/>
    <w:rsid w:val="00B166AD"/>
    <w:rsid w:val="00B23E55"/>
    <w:rsid w:val="00B27AD3"/>
    <w:rsid w:val="00B32B55"/>
    <w:rsid w:val="00B55DA7"/>
    <w:rsid w:val="00B90086"/>
    <w:rsid w:val="00B939F0"/>
    <w:rsid w:val="00BC07F6"/>
    <w:rsid w:val="00BC0E3B"/>
    <w:rsid w:val="00BF46FF"/>
    <w:rsid w:val="00C06D4B"/>
    <w:rsid w:val="00C369B5"/>
    <w:rsid w:val="00C409B5"/>
    <w:rsid w:val="00C4345C"/>
    <w:rsid w:val="00C45A52"/>
    <w:rsid w:val="00C5763A"/>
    <w:rsid w:val="00C649BB"/>
    <w:rsid w:val="00C709AB"/>
    <w:rsid w:val="00C8561A"/>
    <w:rsid w:val="00C86091"/>
    <w:rsid w:val="00CA0B5E"/>
    <w:rsid w:val="00CB1A94"/>
    <w:rsid w:val="00CE1C86"/>
    <w:rsid w:val="00CE4272"/>
    <w:rsid w:val="00CF1756"/>
    <w:rsid w:val="00CF4734"/>
    <w:rsid w:val="00D077AA"/>
    <w:rsid w:val="00D37663"/>
    <w:rsid w:val="00D97F3B"/>
    <w:rsid w:val="00DA4EBC"/>
    <w:rsid w:val="00DA727E"/>
    <w:rsid w:val="00DD7826"/>
    <w:rsid w:val="00DE3395"/>
    <w:rsid w:val="00DF1329"/>
    <w:rsid w:val="00E1538C"/>
    <w:rsid w:val="00E425CF"/>
    <w:rsid w:val="00E439B0"/>
    <w:rsid w:val="00E50B95"/>
    <w:rsid w:val="00E51A76"/>
    <w:rsid w:val="00E61320"/>
    <w:rsid w:val="00EA7322"/>
    <w:rsid w:val="00ED6E96"/>
    <w:rsid w:val="00EE4630"/>
    <w:rsid w:val="00EF554A"/>
    <w:rsid w:val="00F30336"/>
    <w:rsid w:val="00F4383D"/>
    <w:rsid w:val="00F6239F"/>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96CD641"/>
  <w15:chartTrackingRefBased/>
  <w15:docId w15:val="{832CA4C7-2E20-4640-9F20-154C3C9B8A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84415295">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37E514-D984-4683-A06B-FB06323DF3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106</Words>
  <Characters>607</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2022-11-08T08:03:00Z</dcterms:created>
  <dcterms:modified xsi:type="dcterms:W3CDTF">2022-11-08T08:03:00Z</dcterms:modified>
</cp:coreProperties>
</file>