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D4F4" w14:textId="77777777" w:rsidR="000967FE" w:rsidRDefault="000967FE" w:rsidP="000967FE">
      <w:pPr>
        <w:widowControl w:val="0"/>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ジオパークとは？</w:t>
      </w:r>
    </w:p>
    <w:p w14:paraId="1A15791F"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自分の足元の地面の下にあるものについて考えたことはありますか？人間は自然の営みの一部に過ぎず、地球の地形は私たちの住む場所、食べるもの、過ごす時間を形作ってきました。私たちが住む自然環境は、何百万年もの歳月をかけて地質学的な力によって作られたものであり、その過程は今でも見ることができます。</w:t>
      </w:r>
    </w:p>
    <w:p w14:paraId="44D463FE"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p>
    <w:p w14:paraId="230CD6ED"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ジオパークとは、ユニークな自然の特徴など、地質学的な意義があると判断された地域で、関係コミュニティによって持続可能な方法で管理されている地域のことです。ジオパークとして認められるためには、地域が保全、教育、持続可能な開発の全体的なガイドラインに沿って管理されていなければなりません。世界遺産とは異なり、ジオパークは利用と保護の両方を目的としており、環境を保護しながら地域社会を支援することを目的としています。</w:t>
      </w:r>
    </w:p>
    <w:p w14:paraId="3E9DF8CC"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p>
    <w:p w14:paraId="4D5E7483"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図のテキスト。</w:t>
      </w:r>
    </w:p>
    <w:p w14:paraId="3BA8AD97"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左下 地球遺産-教育</w:t>
      </w:r>
    </w:p>
    <w:p w14:paraId="51185831"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トップ：地球遺産 - 自然保護</w:t>
      </w:r>
    </w:p>
    <w:p w14:paraId="2DFC1D94"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右下 地球遺産 - 持続可能な開発</w:t>
      </w:r>
    </w:p>
    <w:p w14:paraId="3C077F12"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p>
    <w:p w14:paraId="06A2BA3F"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ここ萩ジオパークでは、人間と自然の世界の関わりを探ってみましょう。</w:t>
      </w:r>
    </w:p>
    <w:p w14:paraId="2BCFBB29"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ダイナミックな火山性の日本列島が、そこに生きる人々の日常生活をどのように形成してきたのかをご覧ください。</w:t>
      </w:r>
    </w:p>
    <w:p w14:paraId="5B4BD72E"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p>
    <w:p w14:paraId="078ADDE6"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萩ジオパークの楽しみ方</w:t>
      </w:r>
    </w:p>
    <w:p w14:paraId="756F8064"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ジオパーク内のそれぞれの場所は、ユニークな地質学的特徴を有しており、植物、動物、人間がどのように共存しているのかという視点を与えてくれます。この地域の自然の風景を調べることは、私たちの生活について新しい視点を提供してくれます。</w:t>
      </w:r>
    </w:p>
    <w:p w14:paraId="519D733D"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p>
    <w:p w14:paraId="205ACF31"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 xml:space="preserve">図のテキスト </w:t>
      </w:r>
    </w:p>
    <w:p w14:paraId="56CB5115"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左：地域の特徴・地域の美しさ</w:t>
      </w:r>
    </w:p>
    <w:p w14:paraId="50F27B01"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センター 地質学・地形学</w:t>
      </w:r>
    </w:p>
    <w:p w14:paraId="0165B02E" w14:textId="77777777" w:rsidR="000967FE" w:rsidRDefault="000967FE" w:rsidP="000967FE">
      <w:pPr>
        <w:widowControl w:val="0"/>
        <w:snapToGrid w:val="0"/>
        <w:spacing w:line="240" w:lineRule="auto"/>
        <w:contextualSpacing/>
        <w:rPr>
          <w:rFonts w:ascii="Meiryo UI" w:eastAsia="Meiryo UI" w:hAnsi="Meiryo UI" w:cs="Times New Roman" w:hint="eastAsia"/>
          <w:kern w:val="2"/>
        </w:rPr>
      </w:pPr>
      <w:r>
        <w:rPr>
          <w:rFonts w:ascii="Meiryo UI" w:eastAsia="Meiryo UI" w:hAnsi="Meiryo UI" w:cs="Times New Roman" w:hint="eastAsia"/>
          <w:kern w:val="2"/>
        </w:rPr>
        <w:t>右：人間の知恵</w:t>
      </w:r>
    </w:p>
    <w:p w14:paraId="5786DB3C" w14:textId="6495A30C" w:rsidR="005061C0" w:rsidRPr="000967FE" w:rsidRDefault="005061C0" w:rsidP="000967FE"/>
    <w:sectPr w:rsidR="005061C0" w:rsidRPr="000967F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67FE"/>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5422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2022-11-08T08:31:00Z</dcterms:created>
  <dcterms:modified xsi:type="dcterms:W3CDTF">2022-11-08T08:31:00Z</dcterms:modified>
</cp:coreProperties>
</file>