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091F" w14:textId="77777777" w:rsidR="00D67085" w:rsidRDefault="00D67085" w:rsidP="00D67085">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 xml:space="preserve">伊勢志摩のおすすめアクティビティ </w:t>
      </w:r>
    </w:p>
    <w:p w14:paraId="4A7FBFFB" w14:textId="77777777" w:rsidR="00D67085" w:rsidRDefault="00D67085" w:rsidP="00D67085">
      <w:pPr>
        <w:spacing w:line="0" w:lineRule="atLeast"/>
        <w:jc w:val="left"/>
        <w:rPr>
          <w:rFonts w:ascii="Times New Roman" w:eastAsia="Meiryo UI" w:hAnsi="Times New Roman" w:cs="Times New Roman" w:hint="eastAsia"/>
          <w:color w:val="000000"/>
          <w:sz w:val="22"/>
        </w:rPr>
      </w:pPr>
    </w:p>
    <w:p w14:paraId="21F4DDB2" w14:textId="77777777" w:rsidR="00D67085" w:rsidRDefault="00D67085" w:rsidP="00D67085">
      <w:pPr>
        <w:spacing w:line="0" w:lineRule="atLeast"/>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伊勢志摩国立公園はアウトドア、文化、食に関するアクティビティが豊富です。</w:t>
      </w:r>
    </w:p>
    <w:p w14:paraId="49E9C384" w14:textId="77777777" w:rsidR="00D67085" w:rsidRDefault="00D67085" w:rsidP="00D67085">
      <w:pPr>
        <w:spacing w:line="0" w:lineRule="atLeast"/>
        <w:ind w:firstLine="84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波の穏やかな伊勢志摩の湾岸では、年間を通してマリン・アクティビティが楽しめます。海岸線沿いを探索するシーカヤックやパドルボードのガイド付きツアーや、海中の多様な水生生物を目の当たりにできるシュノーケリングやダイビングツアーが用意されています。英虞湾をめぐるクルーズは、この地域の複雑な海岸線を気軽に楽しむのにぴったりです。もっと冒険したい方は、ウォーターボール（船に牽引されて湾内を移動できる空気で膨らませた透明なボール）に乗ったり、スカイダイビングでこの地域全体を鳥瞰したりするのもいいでしょう。</w:t>
      </w:r>
    </w:p>
    <w:p w14:paraId="27FE6E3B" w14:textId="77777777" w:rsidR="00D67085" w:rsidRDefault="00D67085" w:rsidP="00D67085">
      <w:pPr>
        <w:spacing w:line="0" w:lineRule="atLeast"/>
        <w:ind w:firstLine="84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伊勢志摩国立公園には様々な難易度のハイキングコースがいくつもあり、多くのコースで周囲の海を一望するパノラマの景色が楽しめます。そのようなコースには、公園の最高峰、標高</w:t>
      </w:r>
      <w:r>
        <w:rPr>
          <w:rFonts w:ascii="Times New Roman" w:eastAsia="Meiryo UI" w:hAnsi="Times New Roman" w:cs="Times New Roman"/>
          <w:color w:val="000000"/>
          <w:sz w:val="22"/>
        </w:rPr>
        <w:t>555m</w:t>
      </w:r>
      <w:r>
        <w:rPr>
          <w:rFonts w:ascii="Times New Roman" w:eastAsia="Meiryo UI" w:hAnsi="Times New Roman" w:cs="Times New Roman" w:hint="eastAsia"/>
          <w:color w:val="000000"/>
          <w:sz w:val="22"/>
        </w:rPr>
        <w:t>の朝熊山に続く道も含まれます。サイクリング好きな方は、里海のガイド付きツアーに参加したり、自転車をレンタルして自由に散策したりできます。</w:t>
      </w:r>
    </w:p>
    <w:p w14:paraId="66D787A7" w14:textId="77777777" w:rsidR="00D67085" w:rsidRDefault="00D67085" w:rsidP="00D67085">
      <w:pPr>
        <w:spacing w:line="0" w:lineRule="atLeast"/>
        <w:ind w:firstLine="840"/>
        <w:jc w:val="left"/>
        <w:rPr>
          <w:rFonts w:ascii="Times New Roman" w:eastAsia="Meiryo UI" w:hAnsi="Times New Roman" w:cs="Times New Roman"/>
          <w:color w:val="000000"/>
          <w:sz w:val="22"/>
        </w:rPr>
      </w:pPr>
      <w:r>
        <w:rPr>
          <w:rFonts w:ascii="Times New Roman" w:eastAsia="Meiryo UI" w:hAnsi="Times New Roman" w:cs="Times New Roman" w:hint="eastAsia"/>
          <w:color w:val="000000"/>
          <w:sz w:val="22"/>
        </w:rPr>
        <w:t>釣り、真珠採集、真珠のアクセサリー作りにも挑戦できます。また、伊勢志摩の海女の歴史と伝統を学ぶ機会もあります。何世紀にもわたって、海女たちは呼吸装置を使わずに潜水し、海藻や貝類を採集してきました。海女小屋の一つを訪れて、焼きたての旬の魚介類を食べながら海女たちと話をし、彼女たちの世界に「飛び込んで」みましょう。</w:t>
      </w:r>
    </w:p>
    <w:p w14:paraId="11F591B4" w14:textId="77777777" w:rsidR="00ED1E5A" w:rsidRPr="00D67085" w:rsidRDefault="00ED1E5A" w:rsidP="00D67085"/>
    <w:sectPr w:rsidR="00ED1E5A" w:rsidRPr="00D67085">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085"/>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516337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619</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