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0D9A" w14:textId="77777777" w:rsidR="007C1CF3" w:rsidRDefault="007C1CF3" w:rsidP="007C1CF3">
      <w:pPr>
        <w:spacing w:line="0" w:lineRule="atLeas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旧京都電燈古市変電所：旧京都電燈古市変電所の概要</w:t>
      </w:r>
    </w:p>
    <w:p w14:paraId="7BAB8CC8" w14:textId="77777777" w:rsidR="007C1CF3" w:rsidRDefault="007C1CF3" w:rsidP="007C1CF3">
      <w:pPr>
        <w:spacing w:line="0" w:lineRule="atLeast"/>
        <w:rPr>
          <w:rFonts w:hint="eastAsia"/>
          <w:b/>
          <w:color w:val="FF0000"/>
          <w:sz w:val="24"/>
        </w:rPr>
      </w:pPr>
    </w:p>
    <w:p w14:paraId="7F44CB90" w14:textId="77777777" w:rsidR="007C1CF3" w:rsidRDefault="007C1CF3" w:rsidP="007C1CF3">
      <w:pPr>
        <w:spacing w:line="0" w:lineRule="atLeast"/>
        <w:ind w:firstLine="105"/>
        <w:rPr>
          <w:rFonts w:ascii="Meiryo UI" w:eastAsia="Meiryo UI" w:hAnsi="Meiryo UI" w:cs="Meiryo UI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旧京都古市変電所は1914年に建設され、地域の歴史的景観への貢献により2011年に登録有形文化財に指定された。</w:t>
      </w:r>
    </w:p>
    <w:p w14:paraId="0D425DB5" w14:textId="77777777" w:rsidR="007C1CF3" w:rsidRDefault="007C1CF3" w:rsidP="007C1CF3">
      <w:pPr>
        <w:spacing w:line="0" w:lineRule="atLeast"/>
        <w:ind w:firstLine="105"/>
        <w:rPr>
          <w:rFonts w:ascii="Times New Roman" w:hAnsi="Times New Roman" w:hint="eastAsia"/>
          <w:sz w:val="22"/>
        </w:rPr>
      </w:pPr>
    </w:p>
    <w:p w14:paraId="4611AF1D" w14:textId="77777777" w:rsidR="007C1CF3" w:rsidRDefault="007C1CF3" w:rsidP="007C1CF3">
      <w:pPr>
        <w:spacing w:line="0" w:lineRule="atLeast"/>
        <w:ind w:firstLine="110"/>
        <w:rPr>
          <w:rFonts w:ascii="Meiryo UI" w:eastAsia="Meiryo UI" w:hAnsi="Meiryo UI" w:cs="Meiryo UI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変電所は、長さ19メートル、幅8メートルの一層煉瓦造りである。切妻屋根は、凹型から凸型に起伏する正方形の桟瓦葺きである。木造トラスで屋根を支えており支柱を必要としないため、内部全体を広く利用できるようになっている。 変電所の建物は、福井県にある大型レンガ造りの数少ない例の1つである。</w:t>
      </w:r>
    </w:p>
    <w:p w14:paraId="2F77B484" w14:textId="77777777" w:rsidR="007C1CF3" w:rsidRDefault="007C1CF3" w:rsidP="007C1CF3">
      <w:pPr>
        <w:spacing w:line="0" w:lineRule="atLeast"/>
        <w:ind w:firstLine="110"/>
        <w:rPr>
          <w:rFonts w:ascii="Meiryo UI" w:eastAsia="Meiryo UI" w:hAnsi="Meiryo UI" w:cs="Meiryo UI" w:hint="eastAsia"/>
          <w:color w:val="000000" w:themeColor="text1"/>
          <w:sz w:val="22"/>
        </w:rPr>
      </w:pPr>
    </w:p>
    <w:p w14:paraId="1E5502A6" w14:textId="77777777" w:rsidR="007C1CF3" w:rsidRDefault="007C1CF3" w:rsidP="007C1CF3">
      <w:pPr>
        <w:spacing w:line="0" w:lineRule="atLeast"/>
        <w:ind w:firstLine="110"/>
        <w:rPr>
          <w:rFonts w:ascii="Meiryo UI" w:eastAsia="Meiryo UI" w:hAnsi="Meiryo UI" w:cs="Meiryo UI" w:hint="eastAsia"/>
          <w:bCs/>
          <w:color w:val="000000" w:themeColor="text1"/>
        </w:rPr>
      </w:pPr>
      <w:r>
        <w:rPr>
          <w:rFonts w:ascii="Meiryo UI" w:eastAsia="Meiryo UI" w:hAnsi="Meiryo UI" w:cs="Meiryo UI" w:hint="eastAsia"/>
          <w:bCs/>
          <w:color w:val="000000" w:themeColor="text1"/>
          <w:sz w:val="22"/>
        </w:rPr>
        <w:t>近くの永平寺口駅ビルと同じで、変電所は京都電燈株式会社によって運営されていた。 しかし、変電所の正確な目的ははっきりしていない。 建物の外部には、電気ケーブルを通すことができる一連の小さな丸い開口部があり、変電所は電車を走らせるために電力を供給していたようである。 しかし、穴は駅の反対側を向いているため、まったく異なる目的を持っていた可能性もある。</w:t>
      </w:r>
    </w:p>
    <w:p w14:paraId="2379DE9A" w14:textId="77777777" w:rsidR="00C576BB" w:rsidRPr="007C1CF3" w:rsidRDefault="00C576BB" w:rsidP="007C1CF3"/>
    <w:sectPr w:rsidR="00C576BB" w:rsidRPr="007C1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42A92"/>
    <w:rsid w:val="00553177"/>
    <w:rsid w:val="00563637"/>
    <w:rsid w:val="00571E7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1CF3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2022-11-08T11:31:00Z</dcterms:created>
  <dcterms:modified xsi:type="dcterms:W3CDTF">2022-11-08T11:31:00Z</dcterms:modified>
</cp:coreProperties>
</file>