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1DA05" w14:textId="77777777" w:rsidR="0031220F" w:rsidRDefault="0031220F" w:rsidP="0031220F">
      <w:pPr>
        <w:tabs>
          <w:tab w:val="left" w:pos="936"/>
        </w:tabs>
        <w:spacing w:line="0" w:lineRule="atLeast"/>
        <w:rPr>
          <w:rFonts w:ascii="Meiryo UI" w:eastAsia="Meiryo UI" w:hAnsi="Meiryo UI" w:cs="ＭＳ ゴシック"/>
          <w:b/>
          <w:bCs/>
          <w:sz w:val="22"/>
        </w:rPr>
      </w:pPr>
      <w:r>
        <w:rPr>
          <w:rFonts w:ascii="Meiryo UI" w:eastAsia="Meiryo UI" w:hAnsi="Meiryo UI" w:hint="eastAsia"/>
          <w:b/>
          <w:bCs/>
          <w:szCs w:val="21"/>
        </w:rPr>
        <w:t>毛原の棚田</w:t>
      </w:r>
    </w:p>
    <w:p w14:paraId="3705F073" w14:textId="77777777" w:rsidR="0031220F" w:rsidRDefault="0031220F" w:rsidP="0031220F">
      <w:pPr>
        <w:spacing w:before="240" w:after="240" w:line="276" w:lineRule="auto"/>
        <w:rPr>
          <w:rFonts w:ascii="Meiryo UI" w:eastAsia="Meiryo UI" w:hAnsi="Meiryo UI" w:hint="eastAsia"/>
          <w:szCs w:val="21"/>
        </w:rPr>
      </w:pPr>
      <w:r>
        <w:rPr>
          <w:rFonts w:ascii="Meiryo UI" w:eastAsia="Meiryo UI" w:hAnsi="Meiryo UI" w:hint="eastAsia"/>
          <w:szCs w:val="21"/>
        </w:rPr>
        <w:t>毛原の棚田は、この小さな山間の村の人々を約1000年にわたって支えてきました。 耕作可能な土地を最大限に活用し、約600の水田が勾配が急な地形に造られています。これにより美しい起伏のある農村風景が生まれ、毛原の棚田は日本の棚田トップ100にも選ばれました。またここには伝統的な水車小屋や、村の景色を見渡す展望台もあります。</w:t>
      </w:r>
    </w:p>
    <w:p w14:paraId="79E63547" w14:textId="77777777" w:rsidR="0031220F" w:rsidRDefault="0031220F" w:rsidP="0031220F">
      <w:pPr>
        <w:spacing w:before="240" w:after="240" w:line="276" w:lineRule="auto"/>
        <w:rPr>
          <w:rFonts w:ascii="Meiryo UI" w:eastAsia="Meiryo UI" w:hAnsi="Meiryo UI" w:hint="eastAsia"/>
          <w:szCs w:val="21"/>
        </w:rPr>
      </w:pPr>
      <w:r>
        <w:rPr>
          <w:rFonts w:ascii="Meiryo UI" w:eastAsia="Meiryo UI" w:hAnsi="Meiryo UI" w:hint="eastAsia"/>
          <w:szCs w:val="21"/>
        </w:rPr>
        <w:t>毛原は、かつての首都であった京都と丹後地域を結ぶ古道が通っています。36軒、136人もの村人が住んでいましたが、現在、住居は13軒、30人が暮らしています。毛原の棚田は、田植え、田んぼのオーナー制度、旬のブルーベリーとブラックベリーの収穫など、さまざまなイベントを通じて観光客を歓迎している親密なコミュニティなのです。</w:t>
      </w:r>
    </w:p>
    <w:p w14:paraId="33EFE561" w14:textId="77777777" w:rsidR="0033423A" w:rsidRPr="0031220F" w:rsidRDefault="0033423A" w:rsidP="0031220F"/>
    <w:sectPr w:rsidR="0033423A" w:rsidRPr="003122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1220F"/>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B4298"/>
    <w:rsid w:val="00AF4658"/>
    <w:rsid w:val="00B0052F"/>
    <w:rsid w:val="00B03E44"/>
    <w:rsid w:val="00B05F2F"/>
    <w:rsid w:val="00B102F2"/>
    <w:rsid w:val="00B228C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9752395">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2022-11-08T12:20:00Z</dcterms:created>
  <dcterms:modified xsi:type="dcterms:W3CDTF">2022-11-08T12:20:00Z</dcterms:modified>
</cp:coreProperties>
</file>