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2655" w14:textId="77777777" w:rsidR="00260A09" w:rsidRDefault="00260A09" w:rsidP="00260A09">
      <w:pPr>
        <w:jc w:val="left"/>
        <w:rPr>
          <w:rFonts w:ascii="Meiryo UI" w:eastAsia="Meiryo UI" w:hAnsi="Meiryo UI"/>
          <w:b/>
          <w:bCs/>
          <w:lang w:val="ja-JP"/>
        </w:rPr>
      </w:pPr>
      <w:r>
        <w:rPr>
          <w:rFonts w:ascii="Meiryo UI" w:eastAsia="Meiryo UI" w:hAnsi="Meiryo UI" w:hint="eastAsia"/>
          <w:b/>
          <w:bCs/>
          <w:lang w:val="ja-JP"/>
        </w:rPr>
        <w:t>神社舞台</w:t>
      </w:r>
    </w:p>
    <w:p w14:paraId="0D935955" w14:textId="77777777" w:rsidR="00260A09" w:rsidRDefault="00260A09" w:rsidP="00260A09">
      <w:pPr>
        <w:jc w:val="left"/>
        <w:rPr>
          <w:rFonts w:ascii="Meiryo UI" w:eastAsia="Meiryo UI" w:hAnsi="Meiryo UI" w:hint="eastAsia"/>
          <w:b/>
          <w:bCs/>
          <w:lang w:val="ja-JP"/>
        </w:rPr>
      </w:pPr>
    </w:p>
    <w:p w14:paraId="68D6CC2C" w14:textId="77777777" w:rsidR="00260A09" w:rsidRDefault="00260A09" w:rsidP="00260A09">
      <w:pPr>
        <w:jc w:val="left"/>
        <w:rPr>
          <w:rFonts w:ascii="Meiryo UI" w:eastAsia="Meiryo UI" w:hAnsi="Meiryo UI" w:hint="eastAsia"/>
          <w:b/>
          <w:bCs/>
          <w:lang w:val="ja-JP"/>
        </w:rPr>
      </w:pPr>
      <w:r>
        <w:rPr>
          <w:rFonts w:ascii="Meiryo UI" w:eastAsia="Meiryo UI" w:hAnsi="Meiryo UI" w:hint="eastAsia"/>
          <w:lang w:val="ja-JP"/>
        </w:rPr>
        <w:t>上勝には神社に隣接する</w:t>
      </w:r>
      <w:r>
        <w:rPr>
          <w:rFonts w:ascii="Meiryo UI" w:eastAsia="Meiryo UI" w:hAnsi="Meiryo UI" w:hint="eastAsia"/>
          <w:i/>
          <w:iCs/>
          <w:lang w:val="ja-JP"/>
        </w:rPr>
        <w:t>農村舞台</w:t>
      </w:r>
      <w:r>
        <w:rPr>
          <w:rFonts w:ascii="Meiryo UI" w:eastAsia="Meiryo UI" w:hAnsi="Meiryo UI" w:hint="eastAsia"/>
          <w:lang w:val="ja-JP"/>
        </w:rPr>
        <w:t>と呼ばれる小さな野外舞台がたくさんあります。守り神に豊作の感謝をささげるため、秋に歌舞伎や人形劇が上演されました。その多くが江戸時代（1603–1867）まで遡るこれらの芝居は、高齢化とともにほとんど姿を消してしまいましたが、それでもこれらの農村舞台は農家の人々の伝統的な風習を理解する上で重要です。</w:t>
      </w:r>
    </w:p>
    <w:p w14:paraId="136399F7" w14:textId="77777777" w:rsidR="00260A09" w:rsidRDefault="00260A09" w:rsidP="00260A09">
      <w:pPr>
        <w:jc w:val="left"/>
        <w:rPr>
          <w:rFonts w:ascii="Meiryo UI" w:eastAsia="Meiryo UI" w:hAnsi="Meiryo UI" w:hint="eastAsia"/>
          <w:lang w:val="ja-JP"/>
        </w:rPr>
      </w:pPr>
    </w:p>
    <w:p w14:paraId="6F16545F" w14:textId="77777777" w:rsidR="00260A09" w:rsidRDefault="00260A09" w:rsidP="00260A09">
      <w:pPr>
        <w:jc w:val="left"/>
        <w:rPr>
          <w:rFonts w:ascii="Meiryo UI" w:eastAsia="Meiryo UI" w:hAnsi="Meiryo UI" w:hint="eastAsia"/>
          <w:lang w:val="ja-JP"/>
        </w:rPr>
      </w:pPr>
      <w:r>
        <w:rPr>
          <w:rFonts w:ascii="Meiryo UI" w:eastAsia="Meiryo UI" w:hAnsi="Meiryo UI" w:hint="eastAsia"/>
          <w:lang w:val="ja-JP"/>
        </w:rPr>
        <w:t>上勝の各集落には</w:t>
      </w:r>
      <w:r>
        <w:rPr>
          <w:rFonts w:ascii="Meiryo UI" w:eastAsia="Meiryo UI" w:hAnsi="Meiryo UI" w:hint="eastAsia"/>
          <w:i/>
          <w:iCs/>
          <w:lang w:val="ja-JP"/>
        </w:rPr>
        <w:t>農村舞台</w:t>
      </w:r>
      <w:r>
        <w:rPr>
          <w:rFonts w:ascii="Meiryo UI" w:eastAsia="Meiryo UI" w:hAnsi="Meiryo UI" w:hint="eastAsia"/>
          <w:lang w:val="ja-JP"/>
        </w:rPr>
        <w:t>がありました。芝居は集落の人々や徳島県出身の一座によって上演されました。これらの舞台には、シンプルながらも、迫りや、演奏者や語り手のための演壇など、さまざまな仕掛けが備えられていました。</w:t>
      </w:r>
    </w:p>
    <w:p w14:paraId="46AFB0D4" w14:textId="77777777" w:rsidR="00260A09" w:rsidRDefault="00260A09" w:rsidP="00260A09">
      <w:pPr>
        <w:jc w:val="left"/>
        <w:rPr>
          <w:rFonts w:ascii="Meiryo UI" w:eastAsia="Meiryo UI" w:hAnsi="Meiryo UI" w:hint="eastAsia"/>
          <w:lang w:val="ja-JP"/>
        </w:rPr>
      </w:pPr>
    </w:p>
    <w:p w14:paraId="5D1F99A5" w14:textId="77777777" w:rsidR="00260A09" w:rsidRDefault="00260A09" w:rsidP="00260A09">
      <w:pPr>
        <w:jc w:val="left"/>
        <w:rPr>
          <w:rFonts w:ascii="Meiryo UI" w:eastAsia="Meiryo UI" w:hAnsi="Meiryo UI" w:hint="eastAsia"/>
          <w:lang w:val="ja-JP"/>
        </w:rPr>
      </w:pPr>
      <w:r>
        <w:rPr>
          <w:rFonts w:ascii="Meiryo UI" w:eastAsia="Meiryo UI" w:hAnsi="Meiryo UI" w:hint="eastAsia"/>
          <w:lang w:val="ja-JP"/>
        </w:rPr>
        <w:t>今日では、豊作に対する感謝を表すため、十月または十一月に神輿が担がれ舞台のそばを巡行します。</w:t>
      </w:r>
    </w:p>
    <w:p w14:paraId="2056269C" w14:textId="77777777" w:rsidR="00260A09" w:rsidRDefault="00260A09" w:rsidP="00260A09">
      <w:pPr>
        <w:jc w:val="left"/>
        <w:rPr>
          <w:rFonts w:ascii="Meiryo UI" w:eastAsia="Meiryo UI" w:hAnsi="Meiryo UI" w:hint="eastAsia"/>
          <w:lang w:val="ja-JP"/>
        </w:rPr>
      </w:pPr>
    </w:p>
    <w:p w14:paraId="2413F615" w14:textId="77777777" w:rsidR="00260A09" w:rsidRDefault="00260A09" w:rsidP="00260A09">
      <w:pPr>
        <w:jc w:val="left"/>
        <w:rPr>
          <w:rFonts w:ascii="Meiryo UI" w:eastAsia="Meiryo UI" w:hAnsi="Meiryo UI" w:hint="eastAsia"/>
          <w:b/>
          <w:bCs/>
          <w:lang w:val="ja-JP"/>
        </w:rPr>
      </w:pPr>
      <w:r>
        <w:rPr>
          <w:rFonts w:ascii="Meiryo UI" w:eastAsia="Meiryo UI" w:hAnsi="Meiryo UI" w:hint="eastAsia"/>
          <w:b/>
          <w:bCs/>
          <w:lang w:val="ja-JP"/>
        </w:rPr>
        <w:t>場所</w:t>
      </w:r>
    </w:p>
    <w:p w14:paraId="2CD43B14" w14:textId="77777777" w:rsidR="00260A09" w:rsidRDefault="00260A09" w:rsidP="00260A09">
      <w:pPr>
        <w:pStyle w:val="ae"/>
        <w:numPr>
          <w:ilvl w:val="0"/>
          <w:numId w:val="9"/>
        </w:numPr>
        <w:ind w:leftChars="0"/>
        <w:jc w:val="left"/>
        <w:rPr>
          <w:rFonts w:ascii="Meiryo UI" w:eastAsia="Meiryo UI" w:hAnsi="Meiryo UI" w:cs="Times New Roman" w:hint="eastAsia"/>
          <w:sz w:val="24"/>
        </w:rPr>
      </w:pPr>
      <w:r>
        <w:rPr>
          <w:rFonts w:ascii="Meiryo UI" w:eastAsia="Meiryo UI" w:hAnsi="Meiryo UI" w:hint="eastAsia"/>
          <w:lang w:val="ja-JP"/>
        </w:rPr>
        <w:t>市宇</w:t>
      </w:r>
      <w:r>
        <w:rPr>
          <w:rFonts w:ascii="Meiryo UI" w:eastAsia="Meiryo UI" w:hAnsi="Meiryo UI" w:hint="eastAsia"/>
        </w:rPr>
        <w:t>：</w:t>
      </w:r>
      <w:r>
        <w:rPr>
          <w:rFonts w:ascii="Meiryo UI" w:eastAsia="Meiryo UI" w:hAnsi="Meiryo UI" w:hint="eastAsia"/>
          <w:lang w:val="ja-JP"/>
        </w:rPr>
        <w:t>八幡神社</w:t>
      </w:r>
    </w:p>
    <w:p w14:paraId="64EB31A0" w14:textId="77777777" w:rsidR="00260A09" w:rsidRDefault="00260A09" w:rsidP="00260A09">
      <w:pPr>
        <w:jc w:val="left"/>
        <w:rPr>
          <w:rFonts w:ascii="Meiryo UI" w:eastAsia="Meiryo UI" w:hAnsi="Meiryo UI" w:hint="eastAsia"/>
          <w:lang w:val="ja-JP"/>
        </w:rPr>
      </w:pPr>
      <w:r>
        <w:rPr>
          <w:rFonts w:ascii="Meiryo UI" w:eastAsia="Meiryo UI" w:hAnsi="Meiryo UI" w:hint="eastAsia"/>
          <w:lang w:val="ja-JP"/>
        </w:rPr>
        <w:t>舞台装置：語り手の演壇</w:t>
      </w:r>
    </w:p>
    <w:p w14:paraId="2DDBAC48" w14:textId="77777777" w:rsidR="00260A09" w:rsidRDefault="00260A09" w:rsidP="00260A09">
      <w:pPr>
        <w:pStyle w:val="ae"/>
        <w:numPr>
          <w:ilvl w:val="0"/>
          <w:numId w:val="9"/>
        </w:numPr>
        <w:ind w:leftChars="0"/>
        <w:jc w:val="left"/>
        <w:rPr>
          <w:rFonts w:ascii="Meiryo UI" w:eastAsia="Meiryo UI" w:hAnsi="Meiryo UI" w:cs="Times New Roman" w:hint="eastAsia"/>
          <w:sz w:val="24"/>
        </w:rPr>
      </w:pPr>
      <w:r>
        <w:rPr>
          <w:rFonts w:ascii="Meiryo UI" w:eastAsia="Meiryo UI" w:hAnsi="Meiryo UI" w:hint="eastAsia"/>
          <w:lang w:val="ja-JP"/>
        </w:rPr>
        <w:t>樫原</w:t>
      </w:r>
      <w:r>
        <w:rPr>
          <w:rFonts w:ascii="Meiryo UI" w:eastAsia="Meiryo UI" w:hAnsi="Meiryo UI" w:hint="eastAsia"/>
        </w:rPr>
        <w:t>：</w:t>
      </w:r>
      <w:r>
        <w:rPr>
          <w:rFonts w:ascii="Meiryo UI" w:eastAsia="Meiryo UI" w:hAnsi="Meiryo UI" w:hint="eastAsia"/>
          <w:lang w:val="ja-JP"/>
        </w:rPr>
        <w:t>秋葉神社</w:t>
      </w:r>
    </w:p>
    <w:p w14:paraId="5F6D01DF" w14:textId="77777777" w:rsidR="00260A09" w:rsidRDefault="00260A09" w:rsidP="00260A09">
      <w:pPr>
        <w:jc w:val="left"/>
        <w:rPr>
          <w:rFonts w:ascii="Meiryo UI" w:eastAsia="Meiryo UI" w:hAnsi="Meiryo UI" w:hint="eastAsia"/>
          <w:lang w:val="ja-JP"/>
        </w:rPr>
      </w:pPr>
      <w:r>
        <w:rPr>
          <w:rFonts w:ascii="Meiryo UI" w:eastAsia="Meiryo UI" w:hAnsi="Meiryo UI" w:hint="eastAsia"/>
          <w:lang w:val="ja-JP"/>
        </w:rPr>
        <w:t>舞台装置：語り手の演壇</w:t>
      </w:r>
    </w:p>
    <w:p w14:paraId="73EDBF4B" w14:textId="77777777" w:rsidR="00260A09" w:rsidRDefault="00260A09" w:rsidP="00260A09">
      <w:pPr>
        <w:pStyle w:val="ae"/>
        <w:numPr>
          <w:ilvl w:val="0"/>
          <w:numId w:val="9"/>
        </w:numPr>
        <w:ind w:leftChars="0"/>
        <w:jc w:val="left"/>
        <w:rPr>
          <w:rFonts w:ascii="Meiryo UI" w:eastAsia="Meiryo UI" w:hAnsi="Meiryo UI" w:cs="Times New Roman" w:hint="eastAsia"/>
          <w:sz w:val="24"/>
        </w:rPr>
      </w:pPr>
      <w:r>
        <w:rPr>
          <w:rFonts w:ascii="Meiryo UI" w:eastAsia="Meiryo UI" w:hAnsi="Meiryo UI" w:hint="eastAsia"/>
          <w:lang w:val="ja-JP"/>
        </w:rPr>
        <w:t>田野々：神明神社</w:t>
      </w:r>
    </w:p>
    <w:p w14:paraId="02D0A70C" w14:textId="77777777" w:rsidR="00260A09" w:rsidRDefault="00260A09" w:rsidP="00260A09">
      <w:pPr>
        <w:jc w:val="left"/>
        <w:rPr>
          <w:rFonts w:ascii="Meiryo UI" w:eastAsia="Meiryo UI" w:hAnsi="Meiryo UI" w:cs="Times New Roman" w:hint="eastAsia"/>
          <w:sz w:val="24"/>
        </w:rPr>
      </w:pPr>
      <w:r>
        <w:rPr>
          <w:rFonts w:ascii="Meiryo UI" w:eastAsia="Meiryo UI" w:hAnsi="Meiryo UI" w:hint="eastAsia"/>
          <w:lang w:val="ja-JP"/>
        </w:rPr>
        <w:t>舞台装置：語り手の演壇、仮花道</w:t>
      </w:r>
    </w:p>
    <w:p w14:paraId="5A961E6A" w14:textId="24C0B7D0" w:rsidR="0066166D" w:rsidRPr="00260A09" w:rsidRDefault="0066166D" w:rsidP="00260A09"/>
    <w:sectPr w:rsidR="0066166D" w:rsidRPr="00260A09"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 w:numId="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0A09"/>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8937233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2022-11-08T13:08:00Z</dcterms:created>
  <dcterms:modified xsi:type="dcterms:W3CDTF">2022-11-08T13:08:00Z</dcterms:modified>
</cp:coreProperties>
</file>