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2DC94" w14:textId="77777777" w:rsidR="00147AC3" w:rsidRDefault="00147AC3" w:rsidP="00147AC3">
      <w:pPr>
        <w:widowControl/>
        <w:jc w:val="left"/>
        <w:rPr>
          <w:rFonts w:ascii="Meiryo UI" w:eastAsia="Meiryo UI" w:hAnsi="Meiryo UI"/>
          <w:b/>
          <w:bCs/>
          <w:lang w:val="ja-JP"/>
        </w:rPr>
      </w:pPr>
      <w:r>
        <w:rPr>
          <w:rFonts w:ascii="Meiryo UI" w:eastAsia="Meiryo UI" w:hAnsi="Meiryo UI" w:hint="eastAsia"/>
          <w:b/>
          <w:bCs/>
          <w:lang w:val="ja-JP"/>
        </w:rPr>
        <w:t>高丸山千年の森ふれあい館</w:t>
      </w:r>
    </w:p>
    <w:p w14:paraId="2D84DD94" w14:textId="77777777" w:rsidR="00147AC3" w:rsidRDefault="00147AC3" w:rsidP="00147AC3">
      <w:pPr>
        <w:widowControl/>
        <w:jc w:val="left"/>
        <w:rPr>
          <w:rFonts w:ascii="Meiryo UI" w:eastAsia="Meiryo UI" w:hAnsi="Meiryo UI" w:hint="eastAsia"/>
          <w:b/>
          <w:bCs/>
          <w:lang w:val="ja-JP"/>
        </w:rPr>
      </w:pPr>
    </w:p>
    <w:p w14:paraId="5D353900" w14:textId="77777777" w:rsidR="00147AC3" w:rsidRDefault="00147AC3" w:rsidP="00147AC3">
      <w:pPr>
        <w:widowControl/>
        <w:jc w:val="left"/>
        <w:rPr>
          <w:rFonts w:ascii="Meiryo UI" w:eastAsia="Meiryo UI" w:hAnsi="Meiryo UI" w:hint="eastAsia"/>
          <w:lang w:val="ja-JP"/>
        </w:rPr>
      </w:pPr>
      <w:r>
        <w:rPr>
          <w:rFonts w:ascii="Meiryo UI" w:eastAsia="Meiryo UI" w:hAnsi="Meiryo UI" w:hint="eastAsia"/>
          <w:lang w:val="ja-JP"/>
        </w:rPr>
        <w:t>このコミュニティセンターは、高丸山の森の管理事務所でもあります。その展示物は千年の森プロジェクトの背景、人と森の共生の歴史、高丸山と棚田の関係、高丸山の野生生物などについて説明しています（2020年現在、英語による説明はありません）。</w:t>
      </w:r>
    </w:p>
    <w:p w14:paraId="5DD8A4B7" w14:textId="77777777" w:rsidR="00147AC3" w:rsidRDefault="00147AC3" w:rsidP="00147AC3">
      <w:pPr>
        <w:widowControl/>
        <w:jc w:val="left"/>
        <w:rPr>
          <w:rFonts w:ascii="Meiryo UI" w:eastAsia="Meiryo UI" w:hAnsi="Meiryo UI" w:hint="eastAsia"/>
          <w:lang w:val="ja-JP"/>
        </w:rPr>
      </w:pPr>
    </w:p>
    <w:p w14:paraId="5B33FA03" w14:textId="77777777" w:rsidR="00147AC3" w:rsidRDefault="00147AC3" w:rsidP="00147AC3">
      <w:pPr>
        <w:widowControl/>
        <w:jc w:val="left"/>
        <w:rPr>
          <w:rFonts w:ascii="Meiryo UI" w:eastAsia="Meiryo UI" w:hAnsi="Meiryo UI" w:hint="eastAsia"/>
          <w:lang w:val="ja-JP"/>
        </w:rPr>
      </w:pPr>
      <w:r>
        <w:rPr>
          <w:rFonts w:ascii="Meiryo UI" w:eastAsia="Meiryo UI" w:hAnsi="Meiryo UI" w:hint="eastAsia"/>
          <w:lang w:val="ja-JP"/>
        </w:rPr>
        <w:t>スタッフは地域の人々と山林の絆を深めてもらうためのアクティビティや体験型の教育イベントを開催しています。年間を通して開催されている体験型プログラムは一般に公開されていて、森林資源を活用し、森林教育を提供し、また植栽を学ぶことを目的としたアクティビティを特徴としています。これらには以下のものが含まれます：</w:t>
      </w:r>
    </w:p>
    <w:p w14:paraId="740B36C1" w14:textId="77777777" w:rsidR="00147AC3" w:rsidRDefault="00147AC3" w:rsidP="00147AC3">
      <w:pPr>
        <w:widowControl/>
        <w:jc w:val="left"/>
        <w:rPr>
          <w:rFonts w:ascii="Meiryo UI" w:eastAsia="Meiryo UI" w:hAnsi="Meiryo UI" w:hint="eastAsia"/>
          <w:lang w:val="ja-JP"/>
        </w:rPr>
      </w:pPr>
    </w:p>
    <w:p w14:paraId="6D407901" w14:textId="77777777" w:rsidR="00147AC3" w:rsidRDefault="00147AC3" w:rsidP="00147AC3">
      <w:pPr>
        <w:widowControl/>
        <w:jc w:val="left"/>
        <w:rPr>
          <w:rFonts w:ascii="Meiryo UI" w:eastAsia="Meiryo UI" w:hAnsi="Meiryo UI" w:hint="eastAsia"/>
          <w:lang w:val="ja-JP"/>
        </w:rPr>
      </w:pPr>
      <w:r>
        <w:rPr>
          <w:rFonts w:ascii="Meiryo UI" w:eastAsia="Meiryo UI" w:hAnsi="Meiryo UI" w:hint="eastAsia"/>
          <w:lang w:val="ja-JP"/>
        </w:rPr>
        <w:t>森林活用</w:t>
      </w:r>
    </w:p>
    <w:p w14:paraId="5D6F14F8" w14:textId="77777777" w:rsidR="00147AC3" w:rsidRDefault="00147AC3" w:rsidP="00147AC3">
      <w:pPr>
        <w:pStyle w:val="ae"/>
        <w:widowControl/>
        <w:numPr>
          <w:ilvl w:val="0"/>
          <w:numId w:val="9"/>
        </w:numPr>
        <w:ind w:leftChars="0"/>
        <w:jc w:val="left"/>
        <w:rPr>
          <w:rFonts w:ascii="Meiryo UI" w:eastAsia="Meiryo UI" w:hAnsi="Meiryo UI" w:cs="Times New Roman" w:hint="eastAsia"/>
          <w:b/>
          <w:bCs/>
          <w:sz w:val="24"/>
        </w:rPr>
      </w:pPr>
      <w:r>
        <w:rPr>
          <w:rFonts w:ascii="Meiryo UI" w:eastAsia="Meiryo UI" w:hAnsi="Meiryo UI" w:hint="eastAsia"/>
          <w:lang w:val="ja-JP"/>
        </w:rPr>
        <w:t>山と里で採取した薬草を使った料理</w:t>
      </w:r>
    </w:p>
    <w:p w14:paraId="098466CF" w14:textId="77777777" w:rsidR="00147AC3" w:rsidRDefault="00147AC3" w:rsidP="00147AC3">
      <w:pPr>
        <w:pStyle w:val="ae"/>
        <w:widowControl/>
        <w:numPr>
          <w:ilvl w:val="0"/>
          <w:numId w:val="9"/>
        </w:numPr>
        <w:ind w:leftChars="0"/>
        <w:jc w:val="left"/>
        <w:rPr>
          <w:rFonts w:ascii="Meiryo UI" w:eastAsia="Meiryo UI" w:hAnsi="Meiryo UI" w:cs="Times New Roman" w:hint="eastAsia"/>
          <w:b/>
          <w:bCs/>
          <w:sz w:val="24"/>
        </w:rPr>
      </w:pPr>
      <w:r>
        <w:rPr>
          <w:rFonts w:ascii="Meiryo UI" w:eastAsia="Meiryo UI" w:hAnsi="Meiryo UI" w:hint="eastAsia"/>
          <w:lang w:val="ja-JP"/>
        </w:rPr>
        <w:t>ロープをつかった木登り</w:t>
      </w:r>
    </w:p>
    <w:p w14:paraId="3768B837" w14:textId="77777777" w:rsidR="00147AC3" w:rsidRDefault="00147AC3" w:rsidP="00147AC3">
      <w:pPr>
        <w:pStyle w:val="ae"/>
        <w:widowControl/>
        <w:numPr>
          <w:ilvl w:val="0"/>
          <w:numId w:val="9"/>
        </w:numPr>
        <w:ind w:leftChars="0"/>
        <w:jc w:val="left"/>
        <w:rPr>
          <w:rFonts w:ascii="Meiryo UI" w:eastAsia="Meiryo UI" w:hAnsi="Meiryo UI" w:cs="Times New Roman" w:hint="eastAsia"/>
          <w:b/>
          <w:bCs/>
          <w:sz w:val="24"/>
        </w:rPr>
      </w:pPr>
      <w:r>
        <w:rPr>
          <w:rFonts w:ascii="Meiryo UI" w:eastAsia="Meiryo UI" w:hAnsi="Meiryo UI" w:hint="eastAsia"/>
          <w:lang w:val="ja-JP"/>
        </w:rPr>
        <w:t>小枝を使ったクラフトづくり</w:t>
      </w:r>
    </w:p>
    <w:p w14:paraId="476FE57B" w14:textId="77777777" w:rsidR="00147AC3" w:rsidRDefault="00147AC3" w:rsidP="00147AC3">
      <w:pPr>
        <w:pStyle w:val="ae"/>
        <w:widowControl/>
        <w:numPr>
          <w:ilvl w:val="0"/>
          <w:numId w:val="9"/>
        </w:numPr>
        <w:ind w:leftChars="0"/>
        <w:jc w:val="left"/>
        <w:rPr>
          <w:rFonts w:ascii="Meiryo UI" w:eastAsia="Meiryo UI" w:hAnsi="Meiryo UI" w:cs="Times New Roman" w:hint="eastAsia"/>
          <w:b/>
          <w:bCs/>
          <w:sz w:val="24"/>
        </w:rPr>
      </w:pPr>
      <w:r>
        <w:rPr>
          <w:rFonts w:ascii="Meiryo UI" w:eastAsia="Meiryo UI" w:hAnsi="Meiryo UI" w:hint="eastAsia"/>
          <w:lang w:val="ja-JP"/>
        </w:rPr>
        <w:t>木のままごとキッチン作り</w:t>
      </w:r>
    </w:p>
    <w:p w14:paraId="2AC36ECF" w14:textId="77777777" w:rsidR="00147AC3" w:rsidRDefault="00147AC3" w:rsidP="00147AC3">
      <w:pPr>
        <w:widowControl/>
        <w:jc w:val="left"/>
        <w:rPr>
          <w:rFonts w:ascii="Meiryo UI" w:eastAsia="Meiryo UI" w:hAnsi="Meiryo UI" w:hint="eastAsia"/>
          <w:lang w:val="ja-JP"/>
        </w:rPr>
      </w:pPr>
    </w:p>
    <w:p w14:paraId="267ECDD9" w14:textId="77777777" w:rsidR="00147AC3" w:rsidRDefault="00147AC3" w:rsidP="00147AC3">
      <w:pPr>
        <w:widowControl/>
        <w:jc w:val="left"/>
        <w:rPr>
          <w:rFonts w:ascii="Meiryo UI" w:eastAsia="Meiryo UI" w:hAnsi="Meiryo UI" w:hint="eastAsia"/>
          <w:lang w:val="ja-JP"/>
        </w:rPr>
      </w:pPr>
      <w:r>
        <w:rPr>
          <w:rFonts w:ascii="Meiryo UI" w:eastAsia="Meiryo UI" w:hAnsi="Meiryo UI" w:hint="eastAsia"/>
          <w:lang w:val="ja-JP"/>
        </w:rPr>
        <w:t>森林教育</w:t>
      </w:r>
    </w:p>
    <w:p w14:paraId="69ABBEB8" w14:textId="77777777" w:rsidR="00147AC3" w:rsidRDefault="00147AC3" w:rsidP="00147AC3">
      <w:pPr>
        <w:pStyle w:val="ae"/>
        <w:widowControl/>
        <w:numPr>
          <w:ilvl w:val="0"/>
          <w:numId w:val="10"/>
        </w:numPr>
        <w:ind w:leftChars="0"/>
        <w:jc w:val="left"/>
        <w:rPr>
          <w:rFonts w:ascii="Meiryo UI" w:eastAsia="Meiryo UI" w:hAnsi="Meiryo UI" w:cs="Times New Roman" w:hint="eastAsia"/>
          <w:b/>
          <w:bCs/>
          <w:sz w:val="24"/>
        </w:rPr>
      </w:pPr>
      <w:r>
        <w:rPr>
          <w:rFonts w:ascii="Meiryo UI" w:eastAsia="Meiryo UI" w:hAnsi="Meiryo UI" w:hint="eastAsia"/>
          <w:lang w:val="ja-JP"/>
        </w:rPr>
        <w:t>森林と樹木に関する講義</w:t>
      </w:r>
    </w:p>
    <w:p w14:paraId="7CC07E38" w14:textId="77777777" w:rsidR="00147AC3" w:rsidRDefault="00147AC3" w:rsidP="00147AC3">
      <w:pPr>
        <w:pStyle w:val="ae"/>
        <w:widowControl/>
        <w:numPr>
          <w:ilvl w:val="0"/>
          <w:numId w:val="10"/>
        </w:numPr>
        <w:ind w:leftChars="0"/>
        <w:jc w:val="left"/>
        <w:rPr>
          <w:rFonts w:ascii="Meiryo UI" w:eastAsia="Meiryo UI" w:hAnsi="Meiryo UI" w:cs="Times New Roman" w:hint="eastAsia"/>
          <w:b/>
          <w:bCs/>
          <w:sz w:val="24"/>
        </w:rPr>
      </w:pPr>
      <w:r>
        <w:rPr>
          <w:rFonts w:ascii="Meiryo UI" w:eastAsia="Meiryo UI" w:hAnsi="Meiryo UI" w:hint="eastAsia"/>
          <w:lang w:val="ja-JP"/>
        </w:rPr>
        <w:t>森の地図の読み方講座</w:t>
      </w:r>
    </w:p>
    <w:p w14:paraId="7FB72154" w14:textId="77777777" w:rsidR="00147AC3" w:rsidRDefault="00147AC3" w:rsidP="00147AC3">
      <w:pPr>
        <w:pStyle w:val="ae"/>
        <w:widowControl/>
        <w:numPr>
          <w:ilvl w:val="0"/>
          <w:numId w:val="10"/>
        </w:numPr>
        <w:ind w:leftChars="0"/>
        <w:jc w:val="left"/>
        <w:rPr>
          <w:rFonts w:ascii="Meiryo UI" w:eastAsia="Meiryo UI" w:hAnsi="Meiryo UI" w:cs="Times New Roman" w:hint="eastAsia"/>
          <w:b/>
          <w:bCs/>
          <w:sz w:val="24"/>
        </w:rPr>
      </w:pPr>
      <w:r>
        <w:rPr>
          <w:rFonts w:ascii="Meiryo UI" w:eastAsia="Meiryo UI" w:hAnsi="Meiryo UI" w:hint="eastAsia"/>
          <w:lang w:val="ja-JP"/>
        </w:rPr>
        <w:t>野鳥観察</w:t>
      </w:r>
    </w:p>
    <w:p w14:paraId="2F867E71" w14:textId="77777777" w:rsidR="00147AC3" w:rsidRDefault="00147AC3" w:rsidP="00147AC3">
      <w:pPr>
        <w:pStyle w:val="ae"/>
        <w:widowControl/>
        <w:numPr>
          <w:ilvl w:val="0"/>
          <w:numId w:val="10"/>
        </w:numPr>
        <w:ind w:leftChars="0"/>
        <w:jc w:val="left"/>
        <w:rPr>
          <w:rFonts w:ascii="Meiryo UI" w:eastAsia="Meiryo UI" w:hAnsi="Meiryo UI" w:cs="Times New Roman" w:hint="eastAsia"/>
          <w:b/>
          <w:bCs/>
          <w:sz w:val="24"/>
        </w:rPr>
      </w:pPr>
      <w:r>
        <w:rPr>
          <w:rFonts w:ascii="Meiryo UI" w:eastAsia="Meiryo UI" w:hAnsi="Meiryo UI" w:hint="eastAsia"/>
          <w:lang w:val="ja-JP"/>
        </w:rPr>
        <w:t>昆虫観察</w:t>
      </w:r>
    </w:p>
    <w:p w14:paraId="55AD7051" w14:textId="77777777" w:rsidR="00147AC3" w:rsidRDefault="00147AC3" w:rsidP="00147AC3">
      <w:pPr>
        <w:widowControl/>
        <w:jc w:val="left"/>
        <w:rPr>
          <w:rFonts w:ascii="Meiryo UI" w:eastAsia="Meiryo UI" w:hAnsi="Meiryo UI" w:hint="eastAsia"/>
          <w:lang w:val="ja-JP"/>
        </w:rPr>
      </w:pPr>
    </w:p>
    <w:p w14:paraId="79BAC743" w14:textId="77777777" w:rsidR="00147AC3" w:rsidRDefault="00147AC3" w:rsidP="00147AC3">
      <w:pPr>
        <w:widowControl/>
        <w:jc w:val="left"/>
        <w:rPr>
          <w:rFonts w:ascii="Meiryo UI" w:eastAsia="Meiryo UI" w:hAnsi="Meiryo UI" w:hint="eastAsia"/>
          <w:lang w:val="ja-JP"/>
        </w:rPr>
      </w:pPr>
      <w:r>
        <w:rPr>
          <w:rFonts w:ascii="Meiryo UI" w:eastAsia="Meiryo UI" w:hAnsi="Meiryo UI" w:hint="eastAsia"/>
          <w:lang w:val="ja-JP"/>
        </w:rPr>
        <w:t>森林育成</w:t>
      </w:r>
    </w:p>
    <w:p w14:paraId="0D7B4E81" w14:textId="77777777" w:rsidR="00147AC3" w:rsidRDefault="00147AC3" w:rsidP="00147AC3">
      <w:pPr>
        <w:pStyle w:val="ae"/>
        <w:widowControl/>
        <w:numPr>
          <w:ilvl w:val="0"/>
          <w:numId w:val="11"/>
        </w:numPr>
        <w:ind w:leftChars="0"/>
        <w:jc w:val="left"/>
        <w:rPr>
          <w:rFonts w:ascii="Meiryo UI" w:eastAsia="Meiryo UI" w:hAnsi="Meiryo UI" w:cs="Times New Roman" w:hint="eastAsia"/>
          <w:b/>
          <w:bCs/>
          <w:sz w:val="24"/>
        </w:rPr>
      </w:pPr>
      <w:r>
        <w:rPr>
          <w:rFonts w:ascii="Meiryo UI" w:eastAsia="Meiryo UI" w:hAnsi="Meiryo UI" w:hint="eastAsia"/>
          <w:lang w:val="ja-JP"/>
        </w:rPr>
        <w:t>ブナ森を守るためのシカ対策</w:t>
      </w:r>
    </w:p>
    <w:p w14:paraId="4E7F5366" w14:textId="77777777" w:rsidR="00147AC3" w:rsidRDefault="00147AC3" w:rsidP="00147AC3">
      <w:pPr>
        <w:pStyle w:val="ae"/>
        <w:widowControl/>
        <w:numPr>
          <w:ilvl w:val="0"/>
          <w:numId w:val="11"/>
        </w:numPr>
        <w:ind w:leftChars="0"/>
        <w:jc w:val="left"/>
        <w:rPr>
          <w:rFonts w:ascii="Meiryo UI" w:eastAsia="Meiryo UI" w:hAnsi="Meiryo UI" w:cs="Times New Roman" w:hint="eastAsia"/>
          <w:b/>
          <w:bCs/>
          <w:sz w:val="24"/>
        </w:rPr>
      </w:pPr>
      <w:r>
        <w:rPr>
          <w:rFonts w:ascii="Meiryo UI" w:eastAsia="Meiryo UI" w:hAnsi="Meiryo UI" w:hint="eastAsia"/>
          <w:lang w:val="ja-JP"/>
        </w:rPr>
        <w:t>つる切りと剪定</w:t>
      </w:r>
    </w:p>
    <w:p w14:paraId="05AF542A" w14:textId="77777777" w:rsidR="00147AC3" w:rsidRDefault="00147AC3" w:rsidP="00147AC3">
      <w:pPr>
        <w:pStyle w:val="ae"/>
        <w:widowControl/>
        <w:numPr>
          <w:ilvl w:val="0"/>
          <w:numId w:val="11"/>
        </w:numPr>
        <w:ind w:leftChars="0"/>
        <w:jc w:val="left"/>
        <w:rPr>
          <w:rFonts w:ascii="Meiryo UI" w:eastAsia="Meiryo UI" w:hAnsi="Meiryo UI" w:cs="Times New Roman" w:hint="eastAsia"/>
          <w:b/>
          <w:bCs/>
          <w:sz w:val="24"/>
        </w:rPr>
      </w:pPr>
      <w:r>
        <w:rPr>
          <w:rFonts w:ascii="Meiryo UI" w:eastAsia="Meiryo UI" w:hAnsi="Meiryo UI" w:hint="eastAsia"/>
          <w:lang w:val="ja-JP"/>
        </w:rPr>
        <w:t>種から行う苗木の育成</w:t>
      </w:r>
    </w:p>
    <w:p w14:paraId="5A961E6A" w14:textId="24C0B7D0" w:rsidR="0066166D" w:rsidRPr="00147AC3" w:rsidRDefault="0066166D" w:rsidP="00147AC3"/>
    <w:sectPr w:rsidR="0066166D" w:rsidRPr="00147AC3"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 w:numId="9">
    <w:abstractNumId w:val="4"/>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47AC3"/>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8983390">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2022-11-08T13:10:00Z</dcterms:created>
  <dcterms:modified xsi:type="dcterms:W3CDTF">2022-11-08T13:10:00Z</dcterms:modified>
</cp:coreProperties>
</file>