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7A4506" w14:textId="52C1D736" w:rsidR="00533913" w:rsidRDefault="00533913" w:rsidP="00533913">
      <w:pPr>
        <w:adjustRightInd w:val="0"/>
        <w:snapToGrid w:val="0"/>
        <w:rPr>
          <w:rFonts w:ascii="Meiryo UI" w:eastAsia="Meiryo UI" w:hAnsi="Meiryo UI" w:cs="メイリオ"/>
          <w:b/>
          <w:color w:val="404040"/>
          <w:sz w:val="22"/>
          <w:szCs w:val="22"/>
        </w:rPr>
      </w:pPr>
      <w:r>
        <w:rPr>
          <w:rFonts w:ascii="Meiryo UI" w:eastAsia="Meiryo UI" w:hAnsi="Meiryo UI" w:cs="Arial Unicode MS" w:hint="eastAsia"/>
          <w:b/>
          <w:color w:val="404040"/>
          <w:sz w:val="22"/>
          <w:szCs w:val="22"/>
        </w:rPr>
        <w:t>寺院でお祈りする</w:t>
      </w:r>
    </w:p>
    <w:p w14:paraId="39B6D42B" w14:textId="77777777" w:rsidR="00533913" w:rsidRDefault="00533913" w:rsidP="00533913">
      <w:pPr>
        <w:adjustRightInd w:val="0"/>
        <w:snapToGrid w:val="0"/>
        <w:rPr>
          <w:rFonts w:ascii="Meiryo UI" w:eastAsia="Meiryo UI" w:hAnsi="Meiryo UI" w:cs="メイリオ" w:hint="eastAsia"/>
          <w:color w:val="404040"/>
          <w:sz w:val="22"/>
          <w:szCs w:val="22"/>
        </w:rPr>
      </w:pPr>
    </w:p>
    <w:p w14:paraId="35F6390F" w14:textId="77777777" w:rsidR="00533913" w:rsidRDefault="00533913" w:rsidP="00533913">
      <w:pPr>
        <w:widowControl/>
        <w:adjustRightInd w:val="0"/>
        <w:snapToGrid w:val="0"/>
        <w:jc w:val="left"/>
        <w:rPr>
          <w:rFonts w:ascii="Meiryo UI" w:eastAsia="Meiryo UI" w:hAnsi="Meiryo UI" w:cs="Times New Roman" w:hint="eastAsia"/>
          <w:sz w:val="22"/>
          <w:szCs w:val="22"/>
        </w:rPr>
      </w:pPr>
      <w:r>
        <w:rPr>
          <w:rFonts w:ascii="Meiryo UI" w:eastAsia="Meiryo UI" w:hAnsi="Meiryo UI" w:cs="ＭＳ 明朝" w:hint="eastAsia"/>
          <w:color w:val="404040"/>
          <w:sz w:val="22"/>
          <w:szCs w:val="22"/>
        </w:rPr>
        <w:t>以下にご説明するのは、四国遍路で八十八ヶ所霊場のいずれかを訪れる際に推奨される手順です。ほとんどのお寺は、毎日午前</w:t>
      </w:r>
      <w:r>
        <w:rPr>
          <w:rFonts w:ascii="Meiryo UI" w:eastAsia="Meiryo UI" w:hAnsi="Meiryo UI" w:cs="Times New Roman" w:hint="eastAsia"/>
          <w:color w:val="404040"/>
          <w:sz w:val="22"/>
          <w:szCs w:val="22"/>
        </w:rPr>
        <w:t>7</w:t>
      </w:r>
      <w:r>
        <w:rPr>
          <w:rFonts w:ascii="Meiryo UI" w:eastAsia="Meiryo UI" w:hAnsi="Meiryo UI" w:cs="ＭＳ 明朝" w:hint="eastAsia"/>
          <w:color w:val="404040"/>
          <w:sz w:val="22"/>
          <w:szCs w:val="22"/>
        </w:rPr>
        <w:t>時から午後</w:t>
      </w:r>
      <w:r>
        <w:rPr>
          <w:rFonts w:ascii="Meiryo UI" w:eastAsia="Meiryo UI" w:hAnsi="Meiryo UI" w:cs="Times New Roman" w:hint="eastAsia"/>
          <w:color w:val="404040"/>
          <w:sz w:val="22"/>
          <w:szCs w:val="22"/>
        </w:rPr>
        <w:t>5</w:t>
      </w:r>
      <w:r>
        <w:rPr>
          <w:rFonts w:ascii="Meiryo UI" w:eastAsia="Meiryo UI" w:hAnsi="Meiryo UI" w:cs="ＭＳ 明朝" w:hint="eastAsia"/>
          <w:color w:val="404040"/>
          <w:sz w:val="22"/>
          <w:szCs w:val="22"/>
        </w:rPr>
        <w:t>時まで開いています。また、火災を防ぐため、午後</w:t>
      </w:r>
      <w:r>
        <w:rPr>
          <w:rFonts w:ascii="Meiryo UI" w:eastAsia="Meiryo UI" w:hAnsi="Meiryo UI" w:cs="Times New Roman" w:hint="eastAsia"/>
          <w:color w:val="404040"/>
          <w:sz w:val="22"/>
          <w:szCs w:val="22"/>
        </w:rPr>
        <w:t>4</w:t>
      </w:r>
      <w:r>
        <w:rPr>
          <w:rFonts w:ascii="Meiryo UI" w:eastAsia="Meiryo UI" w:hAnsi="Meiryo UI" w:cs="ＭＳ 明朝" w:hint="eastAsia"/>
          <w:color w:val="404040"/>
          <w:sz w:val="22"/>
          <w:szCs w:val="22"/>
        </w:rPr>
        <w:t>時</w:t>
      </w:r>
      <w:r>
        <w:rPr>
          <w:rFonts w:ascii="Meiryo UI" w:eastAsia="Meiryo UI" w:hAnsi="Meiryo UI" w:cs="Times New Roman" w:hint="eastAsia"/>
          <w:color w:val="404040"/>
          <w:sz w:val="22"/>
          <w:szCs w:val="22"/>
        </w:rPr>
        <w:t>30</w:t>
      </w:r>
      <w:r>
        <w:rPr>
          <w:rFonts w:ascii="Meiryo UI" w:eastAsia="Meiryo UI" w:hAnsi="Meiryo UI" w:cs="ＭＳ 明朝" w:hint="eastAsia"/>
          <w:color w:val="404040"/>
          <w:sz w:val="22"/>
          <w:szCs w:val="22"/>
        </w:rPr>
        <w:t>分以降はろうそくや線香に火をつけないようにしましょう。</w:t>
      </w:r>
      <w:r>
        <w:rPr>
          <w:rFonts w:ascii="Meiryo UI" w:eastAsia="Meiryo UI" w:hAnsi="Meiryo UI" w:cs="Times New Roman" w:hint="eastAsia"/>
          <w:color w:val="404040"/>
          <w:sz w:val="22"/>
          <w:szCs w:val="22"/>
        </w:rPr>
        <w:t xml:space="preserve"> </w:t>
      </w:r>
    </w:p>
    <w:p w14:paraId="41F7BA35" w14:textId="77777777" w:rsidR="00533913" w:rsidRDefault="00533913" w:rsidP="00533913">
      <w:pPr>
        <w:widowControl/>
        <w:adjustRightInd w:val="0"/>
        <w:snapToGrid w:val="0"/>
        <w:jc w:val="left"/>
        <w:rPr>
          <w:rFonts w:ascii="Meiryo UI" w:eastAsia="Meiryo UI" w:hAnsi="Meiryo UI" w:cs="Times New Roman" w:hint="eastAsia"/>
          <w:sz w:val="22"/>
          <w:szCs w:val="22"/>
        </w:rPr>
      </w:pPr>
    </w:p>
    <w:p w14:paraId="57AF6136" w14:textId="77777777" w:rsidR="00533913" w:rsidRDefault="00533913" w:rsidP="00533913">
      <w:pPr>
        <w:widowControl/>
        <w:adjustRightInd w:val="0"/>
        <w:snapToGrid w:val="0"/>
        <w:jc w:val="left"/>
        <w:rPr>
          <w:rFonts w:ascii="Meiryo UI" w:eastAsia="Meiryo UI" w:hAnsi="Meiryo UI" w:cs="Times New Roman" w:hint="eastAsia"/>
          <w:sz w:val="22"/>
          <w:szCs w:val="22"/>
        </w:rPr>
      </w:pPr>
      <w:r>
        <w:rPr>
          <w:rFonts w:ascii="Meiryo UI" w:eastAsia="Meiryo UI" w:hAnsi="Meiryo UI" w:cs="ＭＳ 明朝" w:hint="eastAsia"/>
          <w:color w:val="404040"/>
          <w:sz w:val="22"/>
          <w:szCs w:val="22"/>
        </w:rPr>
        <w:t>正</w:t>
      </w:r>
      <w:r>
        <w:rPr>
          <w:rFonts w:ascii="Meiryo UI" w:eastAsia="Meiryo UI" w:hAnsi="Meiryo UI" w:cs="ＭＳ ゴシック" w:hint="eastAsia"/>
          <w:color w:val="404040"/>
          <w:sz w:val="22"/>
          <w:szCs w:val="22"/>
        </w:rPr>
        <w:t>門</w:t>
      </w:r>
    </w:p>
    <w:p w14:paraId="7E314C46" w14:textId="77777777" w:rsidR="00533913" w:rsidRDefault="00533913" w:rsidP="00533913">
      <w:pPr>
        <w:widowControl/>
        <w:adjustRightInd w:val="0"/>
        <w:snapToGrid w:val="0"/>
        <w:jc w:val="left"/>
        <w:rPr>
          <w:rFonts w:ascii="Meiryo UI" w:eastAsia="Meiryo UI" w:hAnsi="Meiryo UI" w:cs="Times New Roman" w:hint="eastAsia"/>
          <w:sz w:val="22"/>
          <w:szCs w:val="22"/>
        </w:rPr>
      </w:pPr>
      <w:r>
        <w:rPr>
          <w:rFonts w:ascii="Meiryo UI" w:eastAsia="Meiryo UI" w:hAnsi="Meiryo UI" w:cs="ＭＳ 明朝" w:hint="eastAsia"/>
          <w:color w:val="404040"/>
          <w:sz w:val="22"/>
          <w:szCs w:val="22"/>
        </w:rPr>
        <w:t>正門の前で少し立ち止まり、合掌して一礼します</w:t>
      </w:r>
      <w:r>
        <w:rPr>
          <w:rFonts w:ascii="Meiryo UI" w:eastAsia="Meiryo UI" w:hAnsi="Meiryo UI" w:cs="ＭＳ ゴシック" w:hint="eastAsia"/>
          <w:color w:val="404040"/>
          <w:sz w:val="22"/>
          <w:szCs w:val="22"/>
        </w:rPr>
        <w:t>。</w:t>
      </w:r>
    </w:p>
    <w:p w14:paraId="44481CB4" w14:textId="77777777" w:rsidR="00533913" w:rsidRDefault="00533913" w:rsidP="00533913">
      <w:pPr>
        <w:widowControl/>
        <w:adjustRightInd w:val="0"/>
        <w:snapToGrid w:val="0"/>
        <w:jc w:val="left"/>
        <w:rPr>
          <w:rFonts w:ascii="Meiryo UI" w:eastAsia="Meiryo UI" w:hAnsi="Meiryo UI" w:cs="Times New Roman" w:hint="eastAsia"/>
          <w:sz w:val="22"/>
          <w:szCs w:val="22"/>
        </w:rPr>
      </w:pPr>
    </w:p>
    <w:p w14:paraId="1D820839" w14:textId="77777777" w:rsidR="00533913" w:rsidRDefault="00533913" w:rsidP="00533913">
      <w:pPr>
        <w:widowControl/>
        <w:adjustRightInd w:val="0"/>
        <w:snapToGrid w:val="0"/>
        <w:jc w:val="left"/>
        <w:rPr>
          <w:rFonts w:ascii="Meiryo UI" w:eastAsia="Meiryo UI" w:hAnsi="Meiryo UI" w:cs="Times New Roman" w:hint="eastAsia"/>
          <w:sz w:val="22"/>
          <w:szCs w:val="22"/>
        </w:rPr>
      </w:pPr>
      <w:r>
        <w:rPr>
          <w:rFonts w:ascii="Meiryo UI" w:eastAsia="Meiryo UI" w:hAnsi="Meiryo UI" w:cs="ＭＳ 明朝" w:hint="eastAsia"/>
          <w:color w:val="404040"/>
          <w:sz w:val="22"/>
          <w:szCs w:val="22"/>
        </w:rPr>
        <w:t>お清</w:t>
      </w:r>
      <w:r>
        <w:rPr>
          <w:rFonts w:ascii="Meiryo UI" w:eastAsia="Meiryo UI" w:hAnsi="Meiryo UI" w:cs="ＭＳ ゴシック" w:hint="eastAsia"/>
          <w:color w:val="404040"/>
          <w:sz w:val="22"/>
          <w:szCs w:val="22"/>
        </w:rPr>
        <w:t>め</w:t>
      </w:r>
    </w:p>
    <w:p w14:paraId="20823C97" w14:textId="77777777" w:rsidR="00533913" w:rsidRDefault="00533913" w:rsidP="00533913">
      <w:pPr>
        <w:widowControl/>
        <w:adjustRightInd w:val="0"/>
        <w:snapToGrid w:val="0"/>
        <w:jc w:val="left"/>
        <w:rPr>
          <w:rFonts w:ascii="Meiryo UI" w:eastAsia="Meiryo UI" w:hAnsi="Meiryo UI" w:cs="Times New Roman" w:hint="eastAsia"/>
          <w:sz w:val="22"/>
          <w:szCs w:val="22"/>
        </w:rPr>
      </w:pPr>
      <w:r>
        <w:rPr>
          <w:rFonts w:ascii="Meiryo UI" w:eastAsia="Meiryo UI" w:hAnsi="Meiryo UI" w:cs="ＭＳ 明朝" w:hint="eastAsia"/>
          <w:color w:val="404040"/>
          <w:sz w:val="22"/>
          <w:szCs w:val="22"/>
        </w:rPr>
        <w:t>四国八十八ヶ所霊場のすべてにおいて、正門の近くにお清めのための手水鉢があります。まず、柄杓で手水鉢から水をすくい、左手にかけます。次に、柄杓を左手に持ち替え、右手に水をかけます。そして、椀状に丸くした左手に水を注ぎ、それで口をすすいで、排水口に吐き出します。最後に、残りの水が持ち手に流れるよう、柄杓を垂直に持ちます。そうして次の人のためにきれいにしてから、柄杓を手水鉢に戻します</w:t>
      </w:r>
      <w:r>
        <w:rPr>
          <w:rFonts w:ascii="Meiryo UI" w:eastAsia="Meiryo UI" w:hAnsi="Meiryo UI" w:cs="ＭＳ ゴシック" w:hint="eastAsia"/>
          <w:color w:val="404040"/>
          <w:sz w:val="22"/>
          <w:szCs w:val="22"/>
        </w:rPr>
        <w:t>。</w:t>
      </w:r>
    </w:p>
    <w:p w14:paraId="3F5B2414" w14:textId="77777777" w:rsidR="00533913" w:rsidRDefault="00533913" w:rsidP="00533913">
      <w:pPr>
        <w:widowControl/>
        <w:adjustRightInd w:val="0"/>
        <w:snapToGrid w:val="0"/>
        <w:jc w:val="left"/>
        <w:rPr>
          <w:rFonts w:ascii="Meiryo UI" w:eastAsia="Meiryo UI" w:hAnsi="Meiryo UI" w:cs="Times New Roman" w:hint="eastAsia"/>
          <w:sz w:val="22"/>
          <w:szCs w:val="22"/>
        </w:rPr>
      </w:pPr>
    </w:p>
    <w:p w14:paraId="2683E816" w14:textId="77777777" w:rsidR="00533913" w:rsidRDefault="00533913" w:rsidP="00533913">
      <w:pPr>
        <w:widowControl/>
        <w:adjustRightInd w:val="0"/>
        <w:snapToGrid w:val="0"/>
        <w:jc w:val="left"/>
        <w:rPr>
          <w:rFonts w:ascii="Meiryo UI" w:eastAsia="Meiryo UI" w:hAnsi="Meiryo UI" w:cs="Times New Roman" w:hint="eastAsia"/>
          <w:sz w:val="22"/>
          <w:szCs w:val="22"/>
        </w:rPr>
      </w:pPr>
      <w:r>
        <w:rPr>
          <w:rFonts w:ascii="Meiryo UI" w:eastAsia="Meiryo UI" w:hAnsi="Meiryo UI" w:cs="ＭＳ 明朝" w:hint="eastAsia"/>
          <w:color w:val="404040"/>
          <w:sz w:val="22"/>
          <w:szCs w:val="22"/>
        </w:rPr>
        <w:t>鐘打</w:t>
      </w:r>
      <w:r>
        <w:rPr>
          <w:rFonts w:ascii="Meiryo UI" w:eastAsia="Meiryo UI" w:hAnsi="Meiryo UI" w:cs="ＭＳ ゴシック" w:hint="eastAsia"/>
          <w:color w:val="404040"/>
          <w:sz w:val="22"/>
          <w:szCs w:val="22"/>
        </w:rPr>
        <w:t>ち</w:t>
      </w:r>
    </w:p>
    <w:p w14:paraId="2D6B5F26" w14:textId="77777777" w:rsidR="00533913" w:rsidRDefault="00533913" w:rsidP="00533913">
      <w:pPr>
        <w:widowControl/>
        <w:adjustRightInd w:val="0"/>
        <w:snapToGrid w:val="0"/>
        <w:jc w:val="left"/>
        <w:rPr>
          <w:rFonts w:ascii="Meiryo UI" w:eastAsia="Meiryo UI" w:hAnsi="Meiryo UI" w:cs="Times New Roman" w:hint="eastAsia"/>
          <w:sz w:val="22"/>
          <w:szCs w:val="22"/>
        </w:rPr>
      </w:pPr>
      <w:r>
        <w:rPr>
          <w:rFonts w:ascii="Meiryo UI" w:eastAsia="Meiryo UI" w:hAnsi="Meiryo UI" w:cs="ＭＳ 明朝" w:hint="eastAsia"/>
          <w:color w:val="404040"/>
          <w:sz w:val="22"/>
          <w:szCs w:val="22"/>
        </w:rPr>
        <w:t>巡礼者による鐘打ちを許可しているお寺があり、多くの場合、鐘は入り口付近にあります。鐘打ちは、参拝者が来たことを仏様に知らせるためのものです。鐘は、入場時にのみ打つことが許されます。厄災を引き寄せると考えられているため、去り際に打ってはいけません</w:t>
      </w:r>
      <w:r>
        <w:rPr>
          <w:rFonts w:ascii="Meiryo UI" w:eastAsia="Meiryo UI" w:hAnsi="Meiryo UI" w:cs="ＭＳ ゴシック" w:hint="eastAsia"/>
          <w:color w:val="404040"/>
          <w:sz w:val="22"/>
          <w:szCs w:val="22"/>
        </w:rPr>
        <w:t>。</w:t>
      </w:r>
    </w:p>
    <w:p w14:paraId="0B2DEF67" w14:textId="77777777" w:rsidR="00533913" w:rsidRDefault="00533913" w:rsidP="00533913">
      <w:pPr>
        <w:widowControl/>
        <w:adjustRightInd w:val="0"/>
        <w:snapToGrid w:val="0"/>
        <w:jc w:val="left"/>
        <w:rPr>
          <w:rFonts w:ascii="Meiryo UI" w:eastAsia="Meiryo UI" w:hAnsi="Meiryo UI" w:cs="Times New Roman" w:hint="eastAsia"/>
          <w:sz w:val="22"/>
          <w:szCs w:val="22"/>
        </w:rPr>
      </w:pPr>
    </w:p>
    <w:p w14:paraId="7C45F78A" w14:textId="77777777" w:rsidR="00533913" w:rsidRDefault="00533913" w:rsidP="00533913">
      <w:pPr>
        <w:widowControl/>
        <w:adjustRightInd w:val="0"/>
        <w:snapToGrid w:val="0"/>
        <w:jc w:val="left"/>
        <w:rPr>
          <w:rFonts w:ascii="Meiryo UI" w:eastAsia="Meiryo UI" w:hAnsi="Meiryo UI" w:cs="Times New Roman" w:hint="eastAsia"/>
          <w:sz w:val="22"/>
          <w:szCs w:val="22"/>
        </w:rPr>
      </w:pPr>
      <w:r>
        <w:rPr>
          <w:rFonts w:ascii="Meiryo UI" w:eastAsia="Meiryo UI" w:hAnsi="Meiryo UI" w:cs="ＭＳ 明朝" w:hint="eastAsia"/>
          <w:color w:val="404040"/>
          <w:sz w:val="22"/>
          <w:szCs w:val="22"/>
        </w:rPr>
        <w:t>本</w:t>
      </w:r>
      <w:r>
        <w:rPr>
          <w:rFonts w:ascii="Meiryo UI" w:eastAsia="Meiryo UI" w:hAnsi="Meiryo UI" w:cs="ＭＳ ゴシック" w:hint="eastAsia"/>
          <w:color w:val="404040"/>
          <w:sz w:val="22"/>
          <w:szCs w:val="22"/>
        </w:rPr>
        <w:t>堂</w:t>
      </w:r>
    </w:p>
    <w:p w14:paraId="23366105" w14:textId="77777777" w:rsidR="00533913" w:rsidRDefault="00533913" w:rsidP="00533913">
      <w:pPr>
        <w:widowControl/>
        <w:adjustRightInd w:val="0"/>
        <w:snapToGrid w:val="0"/>
        <w:jc w:val="left"/>
        <w:rPr>
          <w:rFonts w:ascii="Meiryo UI" w:eastAsia="Meiryo UI" w:hAnsi="Meiryo UI" w:cs="Times New Roman" w:hint="eastAsia"/>
          <w:sz w:val="22"/>
          <w:szCs w:val="22"/>
        </w:rPr>
      </w:pPr>
      <w:r>
        <w:rPr>
          <w:rFonts w:ascii="Meiryo UI" w:eastAsia="Meiryo UI" w:hAnsi="Meiryo UI" w:cs="ＭＳ 明朝" w:hint="eastAsia"/>
          <w:color w:val="404040"/>
          <w:sz w:val="22"/>
          <w:szCs w:val="22"/>
        </w:rPr>
        <w:t>本堂（または金堂）では、まずろうそくに火をつけ、ろうそく立ての後列に立てます。別のろうそくから点火するのはマナー上良くないとされているため、ライターやマッチを使用してください。次に、線香を数本焚き、指定の箱（納礼箱）に自分の名前を書いた納札を入れます。写経を持っている場合は、それを別の箱（写経箱）に入れます。次はお祈りですが、その前に賽銭箱に寄付金を入れることを検討してください。祈り方はあなた次第です。黙祷を好む巡礼者もいれば、お経を読む人もいます。本堂で唱えられる主な経典は、般若心経、各寺院の御本尊真言、そして光明真言です。数珠を持っている場合は、祈る前後にこすり合わせてください。祈る際は横に少し移動して、他の巡礼者のためにスペースを空けてください</w:t>
      </w:r>
      <w:r>
        <w:rPr>
          <w:rFonts w:ascii="Meiryo UI" w:eastAsia="Meiryo UI" w:hAnsi="Meiryo UI" w:cs="ＭＳ ゴシック" w:hint="eastAsia"/>
          <w:color w:val="404040"/>
          <w:sz w:val="22"/>
          <w:szCs w:val="22"/>
        </w:rPr>
        <w:t>。</w:t>
      </w:r>
    </w:p>
    <w:p w14:paraId="7834C844" w14:textId="77777777" w:rsidR="00533913" w:rsidRDefault="00533913" w:rsidP="00533913">
      <w:pPr>
        <w:widowControl/>
        <w:adjustRightInd w:val="0"/>
        <w:snapToGrid w:val="0"/>
        <w:jc w:val="left"/>
        <w:rPr>
          <w:rFonts w:ascii="Meiryo UI" w:eastAsia="Meiryo UI" w:hAnsi="Meiryo UI" w:cs="Times New Roman" w:hint="eastAsia"/>
          <w:sz w:val="22"/>
          <w:szCs w:val="22"/>
        </w:rPr>
      </w:pPr>
    </w:p>
    <w:p w14:paraId="1BF3D589" w14:textId="77777777" w:rsidR="00533913" w:rsidRDefault="00533913" w:rsidP="00533913">
      <w:pPr>
        <w:widowControl/>
        <w:adjustRightInd w:val="0"/>
        <w:snapToGrid w:val="0"/>
        <w:jc w:val="left"/>
        <w:rPr>
          <w:rFonts w:ascii="Meiryo UI" w:eastAsia="Meiryo UI" w:hAnsi="Meiryo UI" w:cs="Times New Roman" w:hint="eastAsia"/>
          <w:sz w:val="22"/>
          <w:szCs w:val="22"/>
        </w:rPr>
      </w:pPr>
      <w:r>
        <w:rPr>
          <w:rFonts w:ascii="Meiryo UI" w:eastAsia="Meiryo UI" w:hAnsi="Meiryo UI" w:cs="ＭＳ 明朝" w:hint="eastAsia"/>
          <w:color w:val="404040"/>
          <w:sz w:val="22"/>
          <w:szCs w:val="22"/>
        </w:rPr>
        <w:t>大師</w:t>
      </w:r>
      <w:r>
        <w:rPr>
          <w:rFonts w:ascii="Meiryo UI" w:eastAsia="Meiryo UI" w:hAnsi="Meiryo UI" w:cs="ＭＳ ゴシック" w:hint="eastAsia"/>
          <w:color w:val="404040"/>
          <w:sz w:val="22"/>
          <w:szCs w:val="22"/>
        </w:rPr>
        <w:t>堂</w:t>
      </w:r>
    </w:p>
    <w:p w14:paraId="7453B3EB" w14:textId="77777777" w:rsidR="00533913" w:rsidRDefault="00533913" w:rsidP="00533913">
      <w:pPr>
        <w:widowControl/>
        <w:adjustRightInd w:val="0"/>
        <w:snapToGrid w:val="0"/>
        <w:jc w:val="left"/>
        <w:rPr>
          <w:rFonts w:ascii="Meiryo UI" w:eastAsia="Meiryo UI" w:hAnsi="Meiryo UI" w:cs="Times New Roman" w:hint="eastAsia"/>
          <w:sz w:val="22"/>
          <w:szCs w:val="22"/>
        </w:rPr>
      </w:pPr>
      <w:r>
        <w:rPr>
          <w:rFonts w:ascii="Meiryo UI" w:eastAsia="Meiryo UI" w:hAnsi="Meiryo UI" w:cs="ＭＳ 明朝" w:hint="eastAsia"/>
          <w:color w:val="404040"/>
          <w:sz w:val="22"/>
          <w:szCs w:val="22"/>
        </w:rPr>
        <w:t>大師堂では、ろうそくへの点火からお祈りまで、本堂と同じ手順を繰り返します。大師堂では、般若心経や光明真言のほか、お遍路の創始者である弘法大師の真言も唱えられます</w:t>
      </w:r>
      <w:r>
        <w:rPr>
          <w:rFonts w:ascii="Meiryo UI" w:eastAsia="Meiryo UI" w:hAnsi="Meiryo UI" w:cs="ＭＳ ゴシック" w:hint="eastAsia"/>
          <w:color w:val="404040"/>
          <w:sz w:val="22"/>
          <w:szCs w:val="22"/>
        </w:rPr>
        <w:t>。</w:t>
      </w:r>
    </w:p>
    <w:p w14:paraId="4A2A45B1" w14:textId="77777777" w:rsidR="00533913" w:rsidRDefault="00533913" w:rsidP="00533913">
      <w:pPr>
        <w:widowControl/>
        <w:adjustRightInd w:val="0"/>
        <w:snapToGrid w:val="0"/>
        <w:jc w:val="left"/>
        <w:rPr>
          <w:rFonts w:ascii="Meiryo UI" w:eastAsia="Meiryo UI" w:hAnsi="Meiryo UI" w:cs="Times New Roman" w:hint="eastAsia"/>
          <w:sz w:val="22"/>
          <w:szCs w:val="22"/>
        </w:rPr>
      </w:pPr>
    </w:p>
    <w:p w14:paraId="52C072F0" w14:textId="77777777" w:rsidR="00533913" w:rsidRDefault="00533913" w:rsidP="00533913">
      <w:pPr>
        <w:widowControl/>
        <w:adjustRightInd w:val="0"/>
        <w:snapToGrid w:val="0"/>
        <w:jc w:val="left"/>
        <w:rPr>
          <w:rFonts w:ascii="Meiryo UI" w:eastAsia="Meiryo UI" w:hAnsi="Meiryo UI" w:cs="Times New Roman" w:hint="eastAsia"/>
          <w:sz w:val="22"/>
          <w:szCs w:val="22"/>
        </w:rPr>
      </w:pPr>
      <w:r>
        <w:rPr>
          <w:rFonts w:ascii="Meiryo UI" w:eastAsia="Meiryo UI" w:hAnsi="Meiryo UI" w:cs="ＭＳ 明朝" w:hint="eastAsia"/>
          <w:color w:val="404040"/>
          <w:sz w:val="22"/>
          <w:szCs w:val="22"/>
        </w:rPr>
        <w:t>寺務</w:t>
      </w:r>
      <w:r>
        <w:rPr>
          <w:rFonts w:ascii="Meiryo UI" w:eastAsia="Meiryo UI" w:hAnsi="Meiryo UI" w:cs="ＭＳ ゴシック" w:hint="eastAsia"/>
          <w:color w:val="404040"/>
          <w:sz w:val="22"/>
          <w:szCs w:val="22"/>
        </w:rPr>
        <w:t>所</w:t>
      </w:r>
    </w:p>
    <w:p w14:paraId="3C0640A6" w14:textId="77777777" w:rsidR="00533913" w:rsidRDefault="00533913" w:rsidP="00533913">
      <w:pPr>
        <w:widowControl/>
        <w:adjustRightInd w:val="0"/>
        <w:snapToGrid w:val="0"/>
        <w:jc w:val="left"/>
        <w:rPr>
          <w:rFonts w:ascii="Meiryo UI" w:eastAsia="Meiryo UI" w:hAnsi="Meiryo UI" w:cs="Times New Roman" w:hint="eastAsia"/>
          <w:sz w:val="22"/>
          <w:szCs w:val="22"/>
        </w:rPr>
      </w:pPr>
      <w:r>
        <w:rPr>
          <w:rFonts w:ascii="Meiryo UI" w:eastAsia="Meiryo UI" w:hAnsi="Meiryo UI" w:cs="ＭＳ 明朝" w:hint="eastAsia"/>
          <w:color w:val="404040"/>
          <w:sz w:val="22"/>
          <w:szCs w:val="22"/>
        </w:rPr>
        <w:t>本堂と大師堂でお祈りしたら寺務所へ行き、納経帳（持っている場合は、掛軸と白衣も）を渡し、印章と墨書きからなる御朱印をいただきましょう。寺務所では、そのお寺の本尊の御影（みえい）をいただくこともできます</w:t>
      </w:r>
      <w:r>
        <w:rPr>
          <w:rFonts w:ascii="Meiryo UI" w:eastAsia="Meiryo UI" w:hAnsi="Meiryo UI" w:cs="ＭＳ ゴシック" w:hint="eastAsia"/>
          <w:color w:val="404040"/>
          <w:sz w:val="22"/>
          <w:szCs w:val="22"/>
        </w:rPr>
        <w:t>。</w:t>
      </w:r>
    </w:p>
    <w:p w14:paraId="56EAE384" w14:textId="77777777" w:rsidR="00533913" w:rsidRDefault="00533913" w:rsidP="00533913">
      <w:pPr>
        <w:widowControl/>
        <w:adjustRightInd w:val="0"/>
        <w:snapToGrid w:val="0"/>
        <w:jc w:val="left"/>
        <w:rPr>
          <w:rFonts w:ascii="Meiryo UI" w:eastAsia="Meiryo UI" w:hAnsi="Meiryo UI" w:cs="Times New Roman" w:hint="eastAsia"/>
          <w:sz w:val="22"/>
          <w:szCs w:val="22"/>
        </w:rPr>
      </w:pPr>
    </w:p>
    <w:p w14:paraId="0C27162C" w14:textId="77777777" w:rsidR="00533913" w:rsidRDefault="00533913" w:rsidP="00533913">
      <w:pPr>
        <w:widowControl/>
        <w:adjustRightInd w:val="0"/>
        <w:snapToGrid w:val="0"/>
        <w:jc w:val="left"/>
        <w:rPr>
          <w:rFonts w:ascii="Meiryo UI" w:eastAsia="Meiryo UI" w:hAnsi="Meiryo UI" w:cs="Times New Roman" w:hint="eastAsia"/>
          <w:sz w:val="22"/>
          <w:szCs w:val="22"/>
        </w:rPr>
      </w:pPr>
      <w:r>
        <w:rPr>
          <w:rFonts w:ascii="Meiryo UI" w:eastAsia="Meiryo UI" w:hAnsi="Meiryo UI" w:cs="ＭＳ 明朝" w:hint="eastAsia"/>
          <w:color w:val="404040"/>
          <w:sz w:val="22"/>
          <w:szCs w:val="22"/>
        </w:rPr>
        <w:t>お寺を去</w:t>
      </w:r>
      <w:r>
        <w:rPr>
          <w:rFonts w:ascii="Meiryo UI" w:eastAsia="Meiryo UI" w:hAnsi="Meiryo UI" w:cs="ＭＳ ゴシック" w:hint="eastAsia"/>
          <w:color w:val="404040"/>
          <w:sz w:val="22"/>
          <w:szCs w:val="22"/>
        </w:rPr>
        <w:t>る</w:t>
      </w:r>
    </w:p>
    <w:p w14:paraId="528A59F2" w14:textId="77777777" w:rsidR="00533913" w:rsidRDefault="00533913" w:rsidP="00533913">
      <w:pPr>
        <w:widowControl/>
        <w:adjustRightInd w:val="0"/>
        <w:snapToGrid w:val="0"/>
        <w:jc w:val="left"/>
        <w:rPr>
          <w:rFonts w:ascii="Meiryo UI" w:eastAsia="Meiryo UI" w:hAnsi="Meiryo UI" w:cs="Times New Roman" w:hint="eastAsia"/>
          <w:sz w:val="22"/>
          <w:szCs w:val="22"/>
        </w:rPr>
      </w:pPr>
      <w:r>
        <w:rPr>
          <w:rFonts w:ascii="Meiryo UI" w:eastAsia="Meiryo UI" w:hAnsi="Meiryo UI" w:cs="ＭＳ 明朝" w:hint="eastAsia"/>
          <w:color w:val="404040"/>
          <w:sz w:val="22"/>
          <w:szCs w:val="22"/>
        </w:rPr>
        <w:t>帰り際に正門をくぐる際、振り返って本堂のほうを向き、合掌して一礼します</w:t>
      </w:r>
      <w:r>
        <w:rPr>
          <w:rFonts w:ascii="Meiryo UI" w:eastAsia="Meiryo UI" w:hAnsi="Meiryo UI" w:cs="ＭＳ ゴシック" w:hint="eastAsia"/>
          <w:color w:val="404040"/>
          <w:sz w:val="22"/>
          <w:szCs w:val="22"/>
        </w:rPr>
        <w:t>。</w:t>
      </w:r>
    </w:p>
    <w:p w14:paraId="7E342963" w14:textId="1412317A" w:rsidR="00443F31" w:rsidRPr="00533913" w:rsidRDefault="00443F31" w:rsidP="00533913"/>
    <w:sectPr w:rsidR="00443F31" w:rsidRPr="00533913" w:rsidSect="00B8377B">
      <w:pgSz w:w="11906" w:h="16838"/>
      <w:pgMar w:top="1985" w:right="1701" w:bottom="1701" w:left="1701" w:header="851" w:footer="992" w:gutter="0"/>
      <w:pgNumType w:start="1"/>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0D5FDC" w14:textId="77777777" w:rsidR="00CE2CA1" w:rsidRDefault="00CE2CA1" w:rsidP="00CE2CA1">
      <w:r>
        <w:separator/>
      </w:r>
    </w:p>
  </w:endnote>
  <w:endnote w:type="continuationSeparator" w:id="0">
    <w:p w14:paraId="08032C43" w14:textId="77777777" w:rsidR="00CE2CA1" w:rsidRDefault="00CE2CA1" w:rsidP="00CE2C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Meiryo UI">
    <w:panose1 w:val="020B0604030504040204"/>
    <w:charset w:val="80"/>
    <w:family w:val="modern"/>
    <w:pitch w:val="variable"/>
    <w:sig w:usb0="E00002FF" w:usb1="6AC7FFFF" w:usb2="08000012" w:usb3="00000000" w:csb0="0002009F" w:csb1="00000000"/>
  </w:font>
  <w:font w:name="Arial Unicode MS">
    <w:panose1 w:val="020B0604020202020204"/>
    <w:charset w:val="00"/>
    <w:family w:val="roman"/>
    <w:pitch w:val="variable"/>
    <w:sig w:usb0="00000003" w:usb1="00000000" w:usb2="00000000" w:usb3="00000000" w:csb0="00000001" w:csb1="00000000"/>
  </w:font>
  <w:font w:name="メイリオ">
    <w:altName w:val="Meiryo"/>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50D2BF" w14:textId="77777777" w:rsidR="00CE2CA1" w:rsidRDefault="00CE2CA1" w:rsidP="00CE2CA1">
      <w:r>
        <w:separator/>
      </w:r>
    </w:p>
  </w:footnote>
  <w:footnote w:type="continuationSeparator" w:id="0">
    <w:p w14:paraId="55D749ED" w14:textId="77777777" w:rsidR="00CE2CA1" w:rsidRDefault="00CE2CA1" w:rsidP="00CE2CA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drawingGridHorizontalSpacing w:val="105"/>
  <w:displayHorizontalDrawingGridEvery w:val="2"/>
  <w:displayVerticalDrawingGridEvery w:val="2"/>
  <w:characterSpacingControl w:val="doNotCompress"/>
  <w:hdrShapeDefaults>
    <o:shapedefaults v:ext="edit" spidmax="8193">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3F31"/>
    <w:rsid w:val="0011644F"/>
    <w:rsid w:val="002A5A07"/>
    <w:rsid w:val="00415A43"/>
    <w:rsid w:val="00443F31"/>
    <w:rsid w:val="004E3F00"/>
    <w:rsid w:val="005165E8"/>
    <w:rsid w:val="00533913"/>
    <w:rsid w:val="005E657C"/>
    <w:rsid w:val="006520D3"/>
    <w:rsid w:val="00805D3D"/>
    <w:rsid w:val="00963122"/>
    <w:rsid w:val="00B8377B"/>
    <w:rsid w:val="00CE2C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43085694"/>
  <w15:docId w15:val="{3C4CDC56-35BE-5247-9682-0D1F36242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link w:val="20"/>
    <w:uiPriority w:val="9"/>
    <w:semiHidden/>
    <w:unhideWhenUsed/>
    <w:qFormat/>
    <w:rsid w:val="00F2164B"/>
    <w:pPr>
      <w:keepNext/>
      <w:keepLines/>
      <w:widowControl/>
      <w:spacing w:before="360" w:after="120" w:line="276" w:lineRule="auto"/>
      <w:jc w:val="left"/>
      <w:outlineLvl w:val="1"/>
    </w:pPr>
    <w:rPr>
      <w:rFonts w:ascii="Arial" w:eastAsia="ＭＳ 明朝" w:hAnsi="Arial" w:cs="Arial"/>
      <w:sz w:val="32"/>
      <w:szCs w:val="32"/>
      <w:lang w:val="en"/>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header"/>
    <w:basedOn w:val="a"/>
    <w:link w:val="a5"/>
    <w:uiPriority w:val="99"/>
    <w:unhideWhenUsed/>
    <w:rsid w:val="002A6075"/>
    <w:pPr>
      <w:tabs>
        <w:tab w:val="center" w:pos="4252"/>
        <w:tab w:val="right" w:pos="8504"/>
      </w:tabs>
      <w:snapToGrid w:val="0"/>
    </w:pPr>
  </w:style>
  <w:style w:type="character" w:customStyle="1" w:styleId="a5">
    <w:name w:val="ヘッダー (文字)"/>
    <w:basedOn w:val="a0"/>
    <w:link w:val="a4"/>
    <w:uiPriority w:val="99"/>
    <w:rsid w:val="002A6075"/>
  </w:style>
  <w:style w:type="paragraph" w:styleId="a6">
    <w:name w:val="footer"/>
    <w:basedOn w:val="a"/>
    <w:link w:val="a7"/>
    <w:uiPriority w:val="99"/>
    <w:unhideWhenUsed/>
    <w:rsid w:val="002A6075"/>
    <w:pPr>
      <w:tabs>
        <w:tab w:val="center" w:pos="4252"/>
        <w:tab w:val="right" w:pos="8504"/>
      </w:tabs>
      <w:snapToGrid w:val="0"/>
    </w:pPr>
  </w:style>
  <w:style w:type="character" w:customStyle="1" w:styleId="a7">
    <w:name w:val="フッター (文字)"/>
    <w:basedOn w:val="a0"/>
    <w:link w:val="a6"/>
    <w:uiPriority w:val="99"/>
    <w:rsid w:val="002A6075"/>
  </w:style>
  <w:style w:type="table" w:styleId="a8">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9">
    <w:name w:val="Balloon Text"/>
    <w:basedOn w:val="a"/>
    <w:link w:val="aa"/>
    <w:uiPriority w:val="99"/>
    <w:semiHidden/>
    <w:unhideWhenUsed/>
    <w:rsid w:val="00BC0E3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C97E15"/>
    <w:pPr>
      <w:widowControl/>
      <w:spacing w:before="100" w:beforeAutospacing="1" w:after="100" w:afterAutospacing="1"/>
      <w:jc w:val="left"/>
    </w:pPr>
    <w:rPr>
      <w:rFonts w:ascii="Times New Roman" w:eastAsia="Times New Roman" w:hAnsi="Times New Roman" w:cs="Times New Roman"/>
      <w:sz w:val="24"/>
      <w:szCs w:val="24"/>
    </w:rPr>
  </w:style>
  <w:style w:type="character" w:customStyle="1" w:styleId="20">
    <w:name w:val="見出し 2 (文字)"/>
    <w:basedOn w:val="a0"/>
    <w:link w:val="2"/>
    <w:uiPriority w:val="9"/>
    <w:rsid w:val="00F2164B"/>
    <w:rPr>
      <w:rFonts w:ascii="Arial" w:eastAsia="ＭＳ 明朝" w:hAnsi="Arial" w:cs="Arial"/>
      <w:kern w:val="0"/>
      <w:sz w:val="32"/>
      <w:szCs w:val="32"/>
      <w:lang w:val="en"/>
    </w:rPr>
  </w:style>
  <w:style w:type="paragraph" w:styleId="ab">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c">
    <w:basedOn w:val="a1"/>
    <w:tblPr>
      <w:tblStyleRowBandSize w:val="1"/>
      <w:tblStyleColBandSize w:val="1"/>
      <w:tblCellMar>
        <w:left w:w="99" w:type="dxa"/>
        <w:right w:w="99" w:type="dxa"/>
      </w:tblCellMar>
    </w:tblPr>
  </w:style>
  <w:style w:type="table" w:customStyle="1" w:styleId="ad">
    <w:basedOn w:val="a1"/>
    <w:tblPr>
      <w:tblStyleRowBandSize w:val="1"/>
      <w:tblStyleColBandSize w:val="1"/>
      <w:tblCellMar>
        <w:left w:w="99" w:type="dxa"/>
        <w:right w:w="99" w:type="dxa"/>
      </w:tblCellMar>
    </w:tblPr>
  </w:style>
  <w:style w:type="table" w:customStyle="1" w:styleId="ae">
    <w:basedOn w:val="a1"/>
    <w:tblPr>
      <w:tblStyleRowBandSize w:val="1"/>
      <w:tblStyleColBandSize w:val="1"/>
      <w:tblCellMar>
        <w:left w:w="99" w:type="dxa"/>
        <w:right w:w="99" w:type="dxa"/>
      </w:tblCellMar>
    </w:tblPr>
  </w:style>
  <w:style w:type="table" w:customStyle="1" w:styleId="af">
    <w:basedOn w:val="a1"/>
    <w:tblPr>
      <w:tblStyleRowBandSize w:val="1"/>
      <w:tblStyleColBandSize w:val="1"/>
      <w:tblCellMar>
        <w:left w:w="99" w:type="dxa"/>
        <w:right w:w="99" w:type="dxa"/>
      </w:tblCellMar>
    </w:tblPr>
  </w:style>
  <w:style w:type="table" w:customStyle="1" w:styleId="af0">
    <w:basedOn w:val="a1"/>
    <w:tblPr>
      <w:tblStyleRowBandSize w:val="1"/>
      <w:tblStyleColBandSize w:val="1"/>
      <w:tblCellMar>
        <w:left w:w="99" w:type="dxa"/>
        <w:right w:w="99" w:type="dxa"/>
      </w:tblCellMar>
    </w:tblPr>
  </w:style>
  <w:style w:type="table" w:customStyle="1" w:styleId="af1">
    <w:basedOn w:val="a1"/>
    <w:tblPr>
      <w:tblStyleRowBandSize w:val="1"/>
      <w:tblStyleColBandSize w:val="1"/>
      <w:tblCellMar>
        <w:left w:w="99" w:type="dxa"/>
        <w:right w:w="99" w:type="dxa"/>
      </w:tblCellMar>
    </w:tblPr>
  </w:style>
  <w:style w:type="table" w:customStyle="1" w:styleId="af2">
    <w:basedOn w:val="a1"/>
    <w:tblPr>
      <w:tblStyleRowBandSize w:val="1"/>
      <w:tblStyleColBandSize w:val="1"/>
      <w:tblCellMar>
        <w:left w:w="99" w:type="dxa"/>
        <w:right w:w="99" w:type="dxa"/>
      </w:tblCellMar>
    </w:tblPr>
  </w:style>
  <w:style w:type="table" w:customStyle="1" w:styleId="af3">
    <w:basedOn w:val="a1"/>
    <w:tblPr>
      <w:tblStyleRowBandSize w:val="1"/>
      <w:tblStyleColBandSize w:val="1"/>
      <w:tblCellMar>
        <w:left w:w="99" w:type="dxa"/>
        <w:right w:w="99" w:type="dxa"/>
      </w:tblCellMar>
    </w:tblPr>
  </w:style>
  <w:style w:type="table" w:customStyle="1" w:styleId="af4">
    <w:basedOn w:val="a1"/>
    <w:tblPr>
      <w:tblStyleRowBandSize w:val="1"/>
      <w:tblStyleColBandSize w:val="1"/>
      <w:tblCellMar>
        <w:left w:w="99" w:type="dxa"/>
        <w:right w:w="99" w:type="dxa"/>
      </w:tblCellMar>
    </w:tblPr>
  </w:style>
  <w:style w:type="table" w:customStyle="1" w:styleId="af5">
    <w:basedOn w:val="a1"/>
    <w:tblPr>
      <w:tblStyleRowBandSize w:val="1"/>
      <w:tblStyleColBandSize w:val="1"/>
      <w:tblCellMar>
        <w:left w:w="99" w:type="dxa"/>
        <w:right w:w="99" w:type="dxa"/>
      </w:tblCellMar>
    </w:tbl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table" w:customStyle="1" w:styleId="af8">
    <w:basedOn w:val="a1"/>
    <w:tblPr>
      <w:tblStyleRowBandSize w:val="1"/>
      <w:tblStyleColBandSize w:val="1"/>
      <w:tblCellMar>
        <w:left w:w="99" w:type="dxa"/>
        <w:right w:w="99" w:type="dxa"/>
      </w:tblCellMar>
    </w:tblPr>
  </w:style>
  <w:style w:type="table" w:customStyle="1" w:styleId="af9">
    <w:basedOn w:val="a1"/>
    <w:tblPr>
      <w:tblStyleRowBandSize w:val="1"/>
      <w:tblStyleColBandSize w:val="1"/>
      <w:tblCellMar>
        <w:left w:w="99" w:type="dxa"/>
        <w:right w:w="99" w:type="dxa"/>
      </w:tblCellMar>
    </w:tblPr>
  </w:style>
  <w:style w:type="table" w:customStyle="1" w:styleId="afa">
    <w:basedOn w:val="a1"/>
    <w:tblPr>
      <w:tblStyleRowBandSize w:val="1"/>
      <w:tblStyleColBandSize w:val="1"/>
      <w:tblCellMar>
        <w:left w:w="99" w:type="dxa"/>
        <w:right w:w="99" w:type="dxa"/>
      </w:tblCellMar>
    </w:tblPr>
  </w:style>
  <w:style w:type="table" w:customStyle="1" w:styleId="afb">
    <w:basedOn w:val="a1"/>
    <w:tblPr>
      <w:tblStyleRowBandSize w:val="1"/>
      <w:tblStyleColBandSize w:val="1"/>
      <w:tblCellMar>
        <w:left w:w="99" w:type="dxa"/>
        <w:right w:w="99"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9766779">
      <w:bodyDiv w:val="1"/>
      <w:marLeft w:val="0"/>
      <w:marRight w:val="0"/>
      <w:marTop w:val="0"/>
      <w:marBottom w:val="0"/>
      <w:divBdr>
        <w:top w:val="none" w:sz="0" w:space="0" w:color="auto"/>
        <w:left w:val="none" w:sz="0" w:space="0" w:color="auto"/>
        <w:bottom w:val="none" w:sz="0" w:space="0" w:color="auto"/>
        <w:right w:val="none" w:sz="0" w:space="0" w:color="auto"/>
      </w:divBdr>
    </w:div>
    <w:div w:id="725568299">
      <w:bodyDiv w:val="1"/>
      <w:marLeft w:val="0"/>
      <w:marRight w:val="0"/>
      <w:marTop w:val="0"/>
      <w:marBottom w:val="0"/>
      <w:divBdr>
        <w:top w:val="none" w:sz="0" w:space="0" w:color="auto"/>
        <w:left w:val="none" w:sz="0" w:space="0" w:color="auto"/>
        <w:bottom w:val="none" w:sz="0" w:space="0" w:color="auto"/>
        <w:right w:val="none" w:sz="0" w:space="0" w:color="auto"/>
      </w:divBdr>
    </w:div>
    <w:div w:id="1284657176">
      <w:bodyDiv w:val="1"/>
      <w:marLeft w:val="0"/>
      <w:marRight w:val="0"/>
      <w:marTop w:val="0"/>
      <w:marBottom w:val="0"/>
      <w:divBdr>
        <w:top w:val="none" w:sz="0" w:space="0" w:color="auto"/>
        <w:left w:val="none" w:sz="0" w:space="0" w:color="auto"/>
        <w:bottom w:val="none" w:sz="0" w:space="0" w:color="auto"/>
        <w:right w:val="none" w:sz="0" w:space="0" w:color="auto"/>
      </w:divBdr>
    </w:div>
    <w:div w:id="1425105051">
      <w:bodyDiv w:val="1"/>
      <w:marLeft w:val="0"/>
      <w:marRight w:val="0"/>
      <w:marTop w:val="0"/>
      <w:marBottom w:val="0"/>
      <w:divBdr>
        <w:top w:val="none" w:sz="0" w:space="0" w:color="auto"/>
        <w:left w:val="none" w:sz="0" w:space="0" w:color="auto"/>
        <w:bottom w:val="none" w:sz="0" w:space="0" w:color="auto"/>
        <w:right w:val="none" w:sz="0" w:space="0" w:color="auto"/>
      </w:divBdr>
    </w:div>
    <w:div w:id="1768960079">
      <w:bodyDiv w:val="1"/>
      <w:marLeft w:val="0"/>
      <w:marRight w:val="0"/>
      <w:marTop w:val="0"/>
      <w:marBottom w:val="0"/>
      <w:divBdr>
        <w:top w:val="none" w:sz="0" w:space="0" w:color="auto"/>
        <w:left w:val="none" w:sz="0" w:space="0" w:color="auto"/>
        <w:bottom w:val="none" w:sz="0" w:space="0" w:color="auto"/>
        <w:right w:val="none" w:sz="0" w:space="0" w:color="auto"/>
      </w:divBdr>
    </w:div>
    <w:div w:id="1825773871">
      <w:bodyDiv w:val="1"/>
      <w:marLeft w:val="0"/>
      <w:marRight w:val="0"/>
      <w:marTop w:val="0"/>
      <w:marBottom w:val="0"/>
      <w:divBdr>
        <w:top w:val="none" w:sz="0" w:space="0" w:color="auto"/>
        <w:left w:val="none" w:sz="0" w:space="0" w:color="auto"/>
        <w:bottom w:val="none" w:sz="0" w:space="0" w:color="auto"/>
        <w:right w:val="none" w:sz="0" w:space="0" w:color="auto"/>
      </w:divBdr>
    </w:div>
    <w:div w:id="1847087621">
      <w:bodyDiv w:val="1"/>
      <w:marLeft w:val="0"/>
      <w:marRight w:val="0"/>
      <w:marTop w:val="0"/>
      <w:marBottom w:val="0"/>
      <w:divBdr>
        <w:top w:val="none" w:sz="0" w:space="0" w:color="auto"/>
        <w:left w:val="none" w:sz="0" w:space="0" w:color="auto"/>
        <w:bottom w:val="none" w:sz="0" w:space="0" w:color="auto"/>
        <w:right w:val="none" w:sz="0" w:space="0" w:color="auto"/>
      </w:divBdr>
    </w:div>
    <w:div w:id="209566011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hbsaFxHdUX8ejflLNlmms5kswf5Q==">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</go:docsCustomData>
</go:gDocsCustomXmlDataStorage>
</file>

<file path=customXml/itemProps1.xml><?xml version="1.0" encoding="utf-8"?>
<ds:datastoreItem xmlns:ds="http://schemas.openxmlformats.org/officeDocument/2006/customXml" ds:itemID="{21BEB4D9-ED7B-4225-83BF-6E4C1757E4E1}">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157</Words>
  <Characters>901</Characters>
  <Application>Microsoft Office Word</Application>
  <DocSecurity>0</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D17050125</dc:creator>
  <cp:lastModifiedBy>Sayaka Yabe</cp:lastModifiedBy>
  <cp:revision>2</cp:revision>
  <dcterms:created xsi:type="dcterms:W3CDTF">2022-11-08T13:34:00Z</dcterms:created>
  <dcterms:modified xsi:type="dcterms:W3CDTF">2022-11-08T13:34:00Z</dcterms:modified>
</cp:coreProperties>
</file>