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C77D" w14:textId="09B9DD44" w:rsidR="00192808" w:rsidRDefault="00192808" w:rsidP="00192808">
      <w:pPr>
        <w:adjustRightInd w:val="0"/>
        <w:snapToGrid w:val="0"/>
        <w:rPr>
          <w:rFonts w:ascii="Meiryo UI" w:eastAsia="Meiryo UI" w:hAnsi="Meiryo UI" w:cs="メイリオ"/>
          <w:b/>
          <w:color w:val="404040"/>
          <w:sz w:val="22"/>
          <w:szCs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  <w:szCs w:val="22"/>
        </w:rPr>
        <w:t>参加</w:t>
      </w:r>
    </w:p>
    <w:p w14:paraId="64550F9A" w14:textId="77777777" w:rsidR="00192808" w:rsidRDefault="00192808" w:rsidP="00192808">
      <w:pPr>
        <w:adjustRightInd w:val="0"/>
        <w:snapToGrid w:val="0"/>
        <w:rPr>
          <w:rFonts w:ascii="Meiryo UI" w:eastAsia="Meiryo UI" w:hAnsi="Meiryo UI" w:cs="メイリオ" w:hint="eastAsia"/>
          <w:color w:val="404040"/>
          <w:sz w:val="22"/>
          <w:szCs w:val="22"/>
        </w:rPr>
      </w:pPr>
    </w:p>
    <w:p w14:paraId="2E447744" w14:textId="77777777" w:rsidR="00192808" w:rsidRDefault="00192808" w:rsidP="00192808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cs="ＭＳ 明朝" w:hint="eastAsia"/>
          <w:color w:val="404040"/>
          <w:sz w:val="22"/>
          <w:szCs w:val="22"/>
        </w:rPr>
        <w:t>四国遍路は仏教寺院を訪ねる旅ですが、宗教的信念や所属を問わず、誰でも参加できます。また、参加に関する絶対的なルールも存在しません。お遍路の全行程を</w:t>
      </w:r>
      <w:r>
        <w:rPr>
          <w:rFonts w:ascii="Meiryo UI" w:eastAsia="Meiryo UI" w:hAnsi="Meiryo UI" w:hint="eastAsia"/>
          <w:color w:val="404040"/>
          <w:sz w:val="22"/>
          <w:szCs w:val="22"/>
        </w:rPr>
        <w:t>1</w:t>
      </w:r>
      <w:r>
        <w:rPr>
          <w:rFonts w:ascii="Meiryo UI" w:eastAsia="Meiryo UI" w:hAnsi="Meiryo UI" w:cs="ＭＳ 明朝" w:hint="eastAsia"/>
          <w:color w:val="404040"/>
          <w:sz w:val="22"/>
          <w:szCs w:val="22"/>
        </w:rPr>
        <w:t>回の旅行で終える必要はありません。それに加え、八十八ヶ所を</w:t>
      </w:r>
      <w:r>
        <w:rPr>
          <w:rFonts w:ascii="Meiryo UI" w:eastAsia="Meiryo UI" w:hAnsi="Meiryo UI" w:hint="eastAsia"/>
          <w:color w:val="404040"/>
          <w:sz w:val="22"/>
          <w:szCs w:val="22"/>
        </w:rPr>
        <w:t>1</w:t>
      </w:r>
      <w:r>
        <w:rPr>
          <w:rFonts w:ascii="Meiryo UI" w:eastAsia="Meiryo UI" w:hAnsi="Meiryo UI" w:cs="ＭＳ 明朝" w:hint="eastAsia"/>
          <w:color w:val="404040"/>
          <w:sz w:val="22"/>
          <w:szCs w:val="22"/>
        </w:rPr>
        <w:t>番から</w:t>
      </w:r>
      <w:r>
        <w:rPr>
          <w:rFonts w:ascii="Meiryo UI" w:eastAsia="Meiryo UI" w:hAnsi="Meiryo UI" w:hint="eastAsia"/>
          <w:color w:val="404040"/>
          <w:sz w:val="22"/>
          <w:szCs w:val="22"/>
        </w:rPr>
        <w:t>88</w:t>
      </w:r>
      <w:r>
        <w:rPr>
          <w:rFonts w:ascii="Meiryo UI" w:eastAsia="Meiryo UI" w:hAnsi="Meiryo UI" w:cs="ＭＳ 明朝" w:hint="eastAsia"/>
          <w:color w:val="404040"/>
          <w:sz w:val="22"/>
          <w:szCs w:val="22"/>
        </w:rPr>
        <w:t>番（または、一部の人が好む</w:t>
      </w:r>
      <w:r>
        <w:rPr>
          <w:rFonts w:ascii="Meiryo UI" w:eastAsia="Meiryo UI" w:hAnsi="Meiryo UI" w:hint="eastAsia"/>
          <w:color w:val="404040"/>
          <w:sz w:val="22"/>
          <w:szCs w:val="22"/>
        </w:rPr>
        <w:t>88</w:t>
      </w:r>
      <w:r>
        <w:rPr>
          <w:rFonts w:ascii="Meiryo UI" w:eastAsia="Meiryo UI" w:hAnsi="Meiryo UI" w:cs="ＭＳ 明朝" w:hint="eastAsia"/>
          <w:color w:val="404040"/>
          <w:sz w:val="22"/>
          <w:szCs w:val="22"/>
        </w:rPr>
        <w:t>番から</w:t>
      </w:r>
      <w:r>
        <w:rPr>
          <w:rFonts w:ascii="Meiryo UI" w:eastAsia="Meiryo UI" w:hAnsi="Meiryo UI" w:hint="eastAsia"/>
          <w:color w:val="404040"/>
          <w:sz w:val="22"/>
          <w:szCs w:val="22"/>
        </w:rPr>
        <w:t>1</w:t>
      </w:r>
      <w:r>
        <w:rPr>
          <w:rFonts w:ascii="Meiryo UI" w:eastAsia="Meiryo UI" w:hAnsi="Meiryo UI" w:cs="ＭＳ 明朝" w:hint="eastAsia"/>
          <w:color w:val="404040"/>
          <w:sz w:val="22"/>
          <w:szCs w:val="22"/>
        </w:rPr>
        <w:t>番）の順に訪れる必要もありません。さらに、ある寺院から次の寺院へ車で移動したり、バスや電車、タクシーを使ったりしても、徒歩移動の場合と同様に許容されます。各寺院は、お遍路全体の単なる一部ではなく、それ自体が目的地だと考えられています</w:t>
      </w:r>
      <w:r>
        <w:rPr>
          <w:rFonts w:ascii="Meiryo UI" w:eastAsia="Meiryo UI" w:hAnsi="Meiryo UI" w:cs="ＭＳ ゴシック" w:hint="eastAsia"/>
          <w:color w:val="404040"/>
          <w:sz w:val="22"/>
          <w:szCs w:val="22"/>
        </w:rPr>
        <w:t>。</w:t>
      </w:r>
    </w:p>
    <w:p w14:paraId="13A029E6" w14:textId="77777777" w:rsidR="00192808" w:rsidRDefault="00192808" w:rsidP="00192808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  <w:szCs w:val="22"/>
        </w:rPr>
      </w:pPr>
    </w:p>
    <w:p w14:paraId="027406E5" w14:textId="77777777" w:rsidR="00192808" w:rsidRDefault="00192808" w:rsidP="00192808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ＭＳ 明朝" w:hint="eastAsia"/>
          <w:color w:val="404040"/>
          <w:sz w:val="22"/>
          <w:szCs w:val="22"/>
        </w:rPr>
        <w:t>その一方で、お遍路をする人々が知っておくべき基本事項がいくつかあります。まず、巡礼者は、袖付き・袖無しの白衣や菅笠など、巡礼者だとはっきりわかる装具の着用を検討する必要があります。これらは、大きな寺院の大半で調達することができ、一部のお寺には英語のガイドブックや地図もあります。第二に巡礼者は、道中で挨拶を交わす程度でも良いので、他のお遍路さんや地元の人々と積極的に交流するべきです。そのようなコミュニケーションは、しばしば予想だにしないような発見や、思い出深い出会いにつながります。最後に、宿泊先を事前に予約することをお勧めします。ホテルや旅館のほか、お寺で宿泊するという選択肢もあります。大きな寺院のほとんどが、食事と朝（または夕方）のお勤めへの参加を含む宿泊サービスを提供しています</w:t>
      </w:r>
      <w:r>
        <w:rPr>
          <w:rFonts w:ascii="Meiryo UI" w:eastAsia="Meiryo UI" w:hAnsi="Meiryo UI" w:cs="ＭＳ ゴシック" w:hint="eastAsia"/>
          <w:color w:val="404040"/>
          <w:sz w:val="22"/>
          <w:szCs w:val="22"/>
        </w:rPr>
        <w:t>。</w:t>
      </w:r>
    </w:p>
    <w:p w14:paraId="7E342963" w14:textId="1412317A" w:rsidR="00443F31" w:rsidRPr="00192808" w:rsidRDefault="00443F31" w:rsidP="00192808"/>
    <w:sectPr w:rsidR="00443F31" w:rsidRPr="00192808" w:rsidSect="00B8377B">
      <w:pgSz w:w="11906" w:h="16838"/>
      <w:pgMar w:top="1985" w:right="1701" w:bottom="1701" w:left="170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5FDC" w14:textId="77777777" w:rsidR="00CE2CA1" w:rsidRDefault="00CE2CA1" w:rsidP="00CE2CA1">
      <w:r>
        <w:separator/>
      </w:r>
    </w:p>
  </w:endnote>
  <w:endnote w:type="continuationSeparator" w:id="0">
    <w:p w14:paraId="08032C43" w14:textId="77777777" w:rsidR="00CE2CA1" w:rsidRDefault="00CE2CA1" w:rsidP="00CE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D2BF" w14:textId="77777777" w:rsidR="00CE2CA1" w:rsidRDefault="00CE2CA1" w:rsidP="00CE2CA1">
      <w:r>
        <w:separator/>
      </w:r>
    </w:p>
  </w:footnote>
  <w:footnote w:type="continuationSeparator" w:id="0">
    <w:p w14:paraId="55D749ED" w14:textId="77777777" w:rsidR="00CE2CA1" w:rsidRDefault="00CE2CA1" w:rsidP="00CE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31"/>
    <w:rsid w:val="0011644F"/>
    <w:rsid w:val="00192808"/>
    <w:rsid w:val="002A5A07"/>
    <w:rsid w:val="00415A43"/>
    <w:rsid w:val="00443F31"/>
    <w:rsid w:val="004E3F00"/>
    <w:rsid w:val="005165E8"/>
    <w:rsid w:val="005E657C"/>
    <w:rsid w:val="006520D3"/>
    <w:rsid w:val="00805D3D"/>
    <w:rsid w:val="00963122"/>
    <w:rsid w:val="00B8377B"/>
    <w:rsid w:val="00C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085694"/>
  <w15:docId w15:val="{3C4CDC56-35BE-5247-9682-0D1F3624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saFxHdUX8ejflLNlmms5kswf5Q==">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</go:docsCustomData>
</go:gDocsCustomXmlDataStorage>
</file>

<file path=customXml/itemProps1.xml><?xml version="1.0" encoding="utf-8"?>
<ds:datastoreItem xmlns:ds="http://schemas.openxmlformats.org/officeDocument/2006/customXml" ds:itemID="{21BEB4D9-ED7B-4225-83BF-6E4C1757E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2022-11-08T13:35:00Z</dcterms:created>
  <dcterms:modified xsi:type="dcterms:W3CDTF">2022-11-08T13:35:00Z</dcterms:modified>
</cp:coreProperties>
</file>