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45C9" w14:textId="77777777" w:rsidR="00B627CD" w:rsidRDefault="00B627CD" w:rsidP="00B627CD">
      <w:pPr>
        <w:shd w:val="clear" w:color="auto" w:fill="FFFFFF"/>
        <w:ind w:left="-20" w:right="-20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color w:val="000000"/>
          <w:sz w:val="22"/>
          <w:szCs w:val="22"/>
          <w:shd w:val="clear" w:color="auto" w:fill="FFFFFF"/>
        </w:rPr>
        <w:t>歓喜院平和の塔</w:t>
      </w:r>
    </w:p>
    <w:p w14:paraId="526A170C" w14:textId="77777777" w:rsidR="00B627CD" w:rsidRDefault="00B627CD" w:rsidP="00B627CD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4B02F7D5" w14:textId="77777777" w:rsidR="00B627CD" w:rsidRDefault="00B627CD" w:rsidP="00B627CD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 xml:space="preserve">平和の塔は、妻沼聖天山歓喜院内庭園の小さな丘の上にあります。第二次世界大戦の戦没英霊の供養と1951年サンフランシスコ講和条約への批准を祝して建立されました。サンフランシスコ講和条約は、第二次大戦後、日本と連合軍間の和平関係を正式に取り戻し、連合軍による日本支配を法的に終わらせました。 </w:t>
      </w:r>
    </w:p>
    <w:p w14:paraId="4BEA835D" w14:textId="77777777" w:rsidR="00B627CD" w:rsidRDefault="00B627CD" w:rsidP="00B627CD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7EBE7095" w14:textId="77777777" w:rsidR="00B627CD" w:rsidRDefault="00B627CD" w:rsidP="00B627CD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大日如来と十一面観音菩薩を含む4体が祀られています。</w:t>
      </w:r>
    </w:p>
    <w:p w14:paraId="6AF1F040" w14:textId="77777777" w:rsidR="00B627CD" w:rsidRDefault="00B627CD" w:rsidP="00B627CD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平和の塔は、18世紀に</w:t>
      </w: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歓喜院聖天堂の建設を監督した名工、林正清（1678～1753年）の子孫が建立したものです。平和の塔は、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 xml:space="preserve">国の登録有形文化財です。 </w:t>
      </w:r>
    </w:p>
    <w:p w14:paraId="0715F531" w14:textId="68F75A36" w:rsidR="00DB44A0" w:rsidRPr="00B627CD" w:rsidRDefault="00DB44A0" w:rsidP="00B627CD">
      <w:pPr>
        <w:rPr>
          <w:rFonts w:eastAsiaTheme="minorEastAsia"/>
        </w:rPr>
      </w:pPr>
    </w:p>
    <w:sectPr w:rsidR="00DB44A0" w:rsidRPr="00B6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27CD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