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089A" w14:textId="77777777" w:rsidR="00633808" w:rsidRDefault="00633808" w:rsidP="00633808">
      <w:pPr>
        <w:jc w:val="both"/>
        <w:rPr>
          <w:rFonts w:ascii="Meiryo UI" w:eastAsia="Meiryo UI" w:hAnsi="Meiryo UI" w:cs="Meiryo UI"/>
          <w:b/>
          <w:bCs/>
        </w:rPr>
      </w:pPr>
      <w:r>
        <w:rPr>
          <w:rFonts w:ascii="Meiryo UI" w:eastAsia="Meiryo UI" w:hAnsi="Meiryo UI" w:cs="Meiryo UI" w:hint="eastAsia"/>
          <w:b/>
          <w:bCs/>
          <w:color w:val="000000"/>
        </w:rPr>
        <w:t>山車概要</w:t>
      </w:r>
    </w:p>
    <w:p w14:paraId="0805BA24" w14:textId="77777777" w:rsidR="00633808" w:rsidRDefault="00633808" w:rsidP="00633808">
      <w:pPr>
        <w:jc w:val="both"/>
        <w:rPr>
          <w:rFonts w:ascii="Meiryo UI" w:eastAsia="Meiryo UI" w:hAnsi="Meiryo UI" w:cs="Meiryo UI" w:hint="eastAsia"/>
        </w:rPr>
      </w:pPr>
    </w:p>
    <w:p w14:paraId="5EC2A169" w14:textId="77777777" w:rsidR="00633808" w:rsidRDefault="00633808" w:rsidP="00633808">
      <w:pPr>
        <w:jc w:val="both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  <w:lang w:val="ja-JP" w:bidi="ja-JP"/>
        </w:rPr>
        <w:t xml:space="preserve">熊谷うちわ祭では、熊谷市の各町区を代表する12の山車と屋台が担がれます。このうち7つが高さ9メートルにも及ぶ山車で、そこには太鼓の神谷歴史的人物などが描かれています。残りの5つは、屋台と呼ばれる神輿です。 すべての神輿に神社に似せた凝った彫刻と装飾が施されており、前面には、太鼓や鐘や笛を演奏するための舞台が設置されています。祭りの3日間、神輿は熊谷市街の各地を移動し、夜になると、熊谷駅前の祭り広場に並べられます。 </w:t>
      </w:r>
    </w:p>
    <w:p w14:paraId="6BB72B08" w14:textId="77777777" w:rsidR="00633808" w:rsidRDefault="00633808" w:rsidP="00633808">
      <w:pPr>
        <w:jc w:val="both"/>
        <w:rPr>
          <w:rFonts w:ascii="Meiryo UI" w:eastAsia="Meiryo UI" w:hAnsi="Meiryo UI" w:cs="Meiryo UI" w:hint="eastAsia"/>
        </w:rPr>
      </w:pPr>
    </w:p>
    <w:p w14:paraId="6CFAD5B4" w14:textId="77777777" w:rsidR="00633808" w:rsidRDefault="00633808" w:rsidP="00633808">
      <w:pPr>
        <w:jc w:val="both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  <w:lang w:val="ja-JP" w:bidi="ja-JP"/>
        </w:rPr>
        <w:t xml:space="preserve">19世紀末までは、熊谷うちわ祭は神道の儀式で、神輿の巡行のみが行われていました。明治時代（1868～1912年）になると、絹産業が繁盛したため、熊谷市は地域の商業の中心地となりました。19世紀末、第二本町区は、年中行事で使うための豪華な祭用の神輿を東京から購入しました。他の町区は祭りへ向けて独自の山車や屋台を作るようになり、その過程で有効的なライバル関係が生まれ、祭りはさらに刺激的なものになっていきました。 </w:t>
      </w:r>
    </w:p>
    <w:p w14:paraId="0715F531" w14:textId="68F75A36" w:rsidR="00DB44A0" w:rsidRPr="00633808" w:rsidRDefault="00DB44A0" w:rsidP="00633808">
      <w:pPr>
        <w:rPr>
          <w:rFonts w:eastAsiaTheme="minorEastAsia"/>
        </w:rPr>
      </w:pPr>
    </w:p>
    <w:sectPr w:rsidR="00DB44A0" w:rsidRPr="00633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3808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2022-11-15T04:52:00Z</dcterms:created>
  <dcterms:modified xsi:type="dcterms:W3CDTF">2022-11-15T04:52:00Z</dcterms:modified>
</cp:coreProperties>
</file>