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A5B8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大海神社</w:t>
      </w:r>
    </w:p>
    <w:p w14:paraId="2F664D80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大海神社は、住吉大社よりも古い神社である。元々は航海中の船乗りを守る強力な海の神、綿津見神を祀っていた。3世紀に神功皇后が住吉大社の創建を命じた際、大海神社の神主である</w:t>
      </w:r>
      <w:r>
        <w:rPr>
          <w:rFonts w:ascii="Meiryo UI" w:hAnsi="Meiryo UI" w:cs="ＭＳ 明朝" w:hint="eastAsia"/>
          <w:lang w:val="en-US"/>
        </w:rPr>
        <w:t>田裳見宿禰</w:t>
      </w:r>
      <w:r>
        <w:rPr>
          <w:rFonts w:ascii="Meiryo UI" w:hAnsi="Meiryo UI" w:cs="Times New Roman" w:hint="eastAsia"/>
          <w:lang w:val="en-US"/>
        </w:rPr>
        <w:t>に工事の指揮を依頼したという。日本で二番目に古い歴史書である日本書紀（720）によると、で</w:t>
      </w:r>
      <w:r>
        <w:rPr>
          <w:rFonts w:ascii="Meiryo UI" w:hAnsi="Meiryo UI" w:cs="ＭＳ 明朝" w:hint="eastAsia"/>
          <w:lang w:val="en-US"/>
        </w:rPr>
        <w:t>田裳見宿禰</w:t>
      </w:r>
      <w:r>
        <w:rPr>
          <w:rFonts w:ascii="Meiryo UI" w:hAnsi="Meiryo UI" w:cs="Times New Roman" w:hint="eastAsia"/>
          <w:lang w:val="en-US"/>
        </w:rPr>
        <w:t>は天皇の祖先とされる神、瓊瓊杵尊の子孫であるとされている。</w:t>
      </w:r>
    </w:p>
    <w:p w14:paraId="02B7F02F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</w:p>
    <w:p w14:paraId="6585F5E4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田裳見宿禰は</w:t>
      </w:r>
      <w:r>
        <w:rPr>
          <w:rFonts w:ascii="Meiryo UI" w:hAnsi="Meiryo UI" w:cs="Times New Roman" w:hint="eastAsia"/>
          <w:lang w:val="en-US"/>
        </w:rPr>
        <w:t>二人の息子に新しい神社の創建を任せた。彼らは津守（港を守る番人）という姓を与えられ、その子孫が明治時代(1868–1912)の宗教改革まで住吉大社を率いた。</w:t>
      </w:r>
    </w:p>
    <w:p w14:paraId="5F371C39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</w:p>
    <w:p w14:paraId="604292DE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大海神社は、住吉大社の本宮と同様の様式で建てられている。大海神社は、シンプルな直線的な切妻屋根の両端に交差した2本の木材を立てている。柱は朱塗り、外壁は白である。入り口は海に向かって西向きで、建物は外陣と神聖な内陣の2つの空間に分かれている。</w:t>
      </w:r>
    </w:p>
    <w:p w14:paraId="75093885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</w:p>
    <w:p w14:paraId="7DCA3967" w14:textId="77777777" w:rsidR="009D537C" w:rsidRDefault="009D537C" w:rsidP="009D537C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大海神社に祀られている豊玉彦命と豊玉姫命は、どちらも海や航海安全に関係している。</w:t>
      </w:r>
    </w:p>
    <w:p w14:paraId="4D957F25" w14:textId="71D4847F" w:rsidR="009D6E22" w:rsidRPr="009D537C" w:rsidRDefault="009D6E22" w:rsidP="009D537C"/>
    <w:sectPr w:rsidR="009D6E22" w:rsidRPr="009D5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537C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2022-11-15T05:05:00Z</dcterms:created>
  <dcterms:modified xsi:type="dcterms:W3CDTF">2022-11-15T05:05:00Z</dcterms:modified>
</cp:coreProperties>
</file>