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Activities of the </w:t>
      </w:r>
      <w:r>
        <w:rPr>
          <w:rFonts w:ascii="Garamond" w:hAnsi="Garamond"/>
        </w:rPr>
        <w:t xml:space="preserve">Maeda Ippoen Foundation </w:t>
      </w:r>
    </w:p>
    <w:p>
      <w:pPr/>
    </w:p>
    <w:p>
      <w:pPr/>
      <w:r>
        <w:rPr>
          <w:rFonts w:ascii="Garamond" w:hAnsi="Garamond"/>
        </w:rPr>
        <w:t>Land Lease</w:t>
      </w:r>
    </w:p>
    <w:p>
      <w:pPr/>
    </w:p>
    <w:p>
      <w:pPr/>
      <w:r>
        <w:rPr>
          <w:rFonts w:ascii="Garamond" w:hAnsi="Garamond"/>
        </w:rPr>
        <w:t xml:space="preserve">The foundation leases its own land, sometimes free of charge, to help maintain the local environment and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create </w:t>
      </w:r>
      <w:r>
        <w:rPr>
          <w:rFonts w:ascii="Garamond" w:hAnsi="Garamond"/>
        </w:rPr>
        <w:t xml:space="preserve">stability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local residents. The proceeds are used to finance the organization’s Forest Preservation and Natural Environmental Conservation Activities. </w:t>
      </w:r>
    </w:p>
    <w:p>
      <w:pPr/>
    </w:p>
    <w:p>
      <w:pPr/>
      <w:r>
        <w:rPr>
          <w:rFonts w:ascii="Garamond" w:hAnsi="Garamond"/>
        </w:rPr>
        <w:t>Hot Spring Business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The foundation supplies hotels and public facilities in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Akanko Onsen area with high-quality hot spring water. Proceeds from this </w:t>
      </w:r>
      <w:r>
        <w:rPr>
          <w:rFonts w:ascii="Garamond" w:hAnsi="Garamond"/>
        </w:rPr>
        <w:t>business</w:t>
      </w:r>
      <w:r>
        <w:rPr>
          <w:rFonts w:ascii="Garamond" w:hAnsi="Garamond"/>
        </w:rPr>
        <w:t xml:space="preserve"> are used to finance the organization’s Forest Preservation and Natural Environmental Conservation Activities.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