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Kushiro Shitsugen National Park</w:t>
      </w:r>
    </w:p>
    <w:p>
      <w:pPr/>
    </w:p>
    <w:p>
      <w:pPr/>
      <w:r>
        <w:rPr>
          <w:rFonts w:ascii="Garamond" w:hAnsi="Garamond"/>
        </w:rPr>
        <w:t>Kushiro Shitsugen National Park encompasses Japan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largest wetland and the surrounding hills. The marsh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 well-preserved natural environment consisting of reeds and sedges, alder forests, and meandering rivers and streams. The park is home to rare flora and fauna such as the region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famous red-crowned cranes. Boardwalks, observatories, and canoe excursions offer stunning views</w:t>
      </w:r>
      <w:r>
        <w:rPr>
          <w:rFonts w:ascii="Garamond" w:hAnsi="Garamond"/>
        </w:rPr>
        <w:t xml:space="preserve"> throughout the year.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