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Lake Towada Commemorative Monument</w:t>
      </w:r>
    </w:p>
    <w:p>
      <w:pPr/>
    </w:p>
    <w:p>
      <w:pPr/>
      <w:r>
        <w:rPr>
          <w:rFonts w:ascii="Garamond" w:hAnsi="Garamond"/>
        </w:rPr>
        <w:t>The development of Lake Towada began in 1869, when Kuriyama Shinbei</w:t>
      </w:r>
      <w:r>
        <w:rPr/>
        <w:t xml:space="preserve"> </w:t>
      </w:r>
      <w:r>
        <w:rPr>
          <w:rFonts w:ascii="Garamond" w:hAnsi="Garamond"/>
        </w:rPr>
        <w:t>(1824–1900)</w:t>
      </w:r>
      <w:r>
        <w:rPr>
          <w:rFonts w:ascii="Garamond" w:hAnsi="Garamond"/>
        </w:rPr>
        <w:t xml:space="preserve"> led the first settlers to Yasumiya.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