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Wainai Shrine was built in 1908 as “Shoryo Shrine.” The name was changed in 1933 to recognize Wainai Sadayuki</w:t>
      </w:r>
      <w:r>
        <w:rPr/>
        <w:t xml:space="preserve"> </w:t>
      </w:r>
      <w:r>
        <w:rPr>
          <w:rFonts w:ascii="Garamond" w:hAnsi="Garamond"/>
          <w:sz w:val="21"/>
        </w:rPr>
        <w:t>(1858–1922)</w:t>
      </w:r>
      <w:r>
        <w:rPr>
          <w:rFonts w:ascii="Garamond" w:hAnsi="Garamond"/>
          <w:sz w:val="21"/>
        </w:rPr>
        <w:t xml:space="preserve"> for his success cultivating </w:t>
      </w:r>
      <w:r>
        <w:rPr>
          <w:rFonts w:ascii="Garamond" w:hAnsi="Garamond"/>
          <w:i/>
          <w:sz w:val="21"/>
        </w:rPr>
        <w:t>himemasu</w:t>
      </w:r>
      <w:r>
        <w:rPr>
          <w:rFonts w:ascii="Garamond" w:hAnsi="Garamond"/>
          <w:sz w:val="21"/>
        </w:rPr>
        <w:t xml:space="preserve"> salmon in Lake Towada. Wainai is enshrined here, along with his wife Katsu. Every year, two festivals celebrate this couple and their important contributions to the Towada area: in spring on May 3rd to commemorate the day Katsu passed away, and in autumn on September 21st, the date of Sadayuki’s death.</w:t>
      </w:r>
    </w:p>
    <w:p>
      <w:pPr/>
    </w:p>
    <w:p>
      <w:pPr/>
      <w:r>
        <w:rPr>
          <w:rFonts w:ascii="Garamond" w:hAnsi="Garamond"/>
          <w:sz w:val="21"/>
        </w:rPr>
        <w:t>*Please do not enter the main shrine hall without permission.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