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Miyazawa Kenji Monument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This monument, erected in 1959, memorializes Japanese author and poet Miyazawa Kenji (1896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1933), a native of Iwate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 with strong connections to Chusonji. Many of Miyazawa’s works, including his poetry and children’s stories, are considered classics of </w:t>
      </w:r>
      <w:r>
        <w:rPr>
          <w:rFonts w:ascii="Garamond" w:hAnsi="Garamond"/>
        </w:rPr>
        <w:t xml:space="preserve">modern </w:t>
      </w:r>
      <w:r>
        <w:rPr>
          <w:rFonts w:ascii="Garamond" w:hAnsi="Garamond"/>
        </w:rPr>
        <w:t xml:space="preserve">Japanese literature. Miyazawa’s deep connection to Buddhism, particularly the </w:t>
      </w:r>
      <w:r>
        <w:rPr>
          <w:rFonts w:ascii="Garamond" w:hAnsi="Garamond"/>
          <w:i/>
        </w:rPr>
        <w:t>Lotus Sutra</w:t>
      </w:r>
      <w:r>
        <w:rPr>
          <w:rFonts w:ascii="Garamond" w:hAnsi="Garamond"/>
        </w:rPr>
        <w:t>, also had an important impact on his life.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monument include</w:t>
      </w:r>
      <w:r>
        <w:rPr>
          <w:rFonts w:ascii="Garamond" w:hAnsi="Garamond"/>
        </w:rPr>
        <w:t>s a poem Miyazawa wrote about Chusonji Temp</w:t>
      </w:r>
      <w:r>
        <w:rPr>
          <w:rFonts w:ascii="Garamond" w:hAnsi="Garamond"/>
        </w:rPr>
        <w:t>le. In the poem, a thief is</w:t>
      </w:r>
      <w:r>
        <w:rPr>
          <w:rFonts w:ascii="Garamond" w:hAnsi="Garamond"/>
        </w:rPr>
        <w:t xml:space="preserve"> so overwhelmed by the beauty of Chusonji Temple that he completely loses the urge to steal.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