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Higashijima, the Eastern Island</w:t>
      </w:r>
    </w:p>
    <w:p>
      <w:pPr/>
    </w:p>
    <w:p>
      <w:pPr/>
      <w:r>
        <w:rPr>
          <w:rFonts w:ascii="Garamond" w:hAnsi="Garamond"/>
        </w:rPr>
        <w:t xml:space="preserve">The eastern island (Higashijima) of Muryokoin Temple is located near the center of Bonjigaike Pond, and faces the western island where the main worship hall (Amida Hall) once stood. From the eastern island, visitors and worshippers could view the Amida Hall, with its enshrined statue of Amida Buddha. </w:t>
      </w:r>
    </w:p>
    <w:p>
      <w:pPr/>
    </w:p>
    <w:p>
      <w:pPr/>
      <w:r>
        <w:rPr>
          <w:rFonts w:ascii="Garamond" w:hAnsi="Garamond"/>
        </w:rPr>
        <w:t xml:space="preserve">Excavations have revealed evidence that at least three buildings once stood on Higashijima. The easternmost apparently served as a hall for performances of ceremonial music, while the westernmost was used as a stage.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