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Daikokuden Hall</w:t>
      </w:r>
    </w:p>
    <w:p>
      <w:pPr/>
    </w:p>
    <w:p>
      <w:pPr/>
      <w:r>
        <w:rPr>
          <w:rFonts w:ascii="Garamond" w:hAnsi="Garamond"/>
        </w:rPr>
        <w:t xml:space="preserve">Constructed in 1745, this hall enshrines Daikoku, the popular deity of good fortune. Nikko Futarasan Shrine is famous for its Lucky Daikoku. Daikokuten is one of the seven lucky gods, and originally a Buddhist god, equated with the Shinto kami Onamuchi no Mikoto. Onamuchi no Mikoto is the kami of farming, business, and medicine, and appears in the </w:t>
      </w:r>
      <w:r>
        <w:rPr>
          <w:rFonts w:ascii="Garamond" w:hAnsi="Garamond"/>
          <w:i/>
        </w:rPr>
        <w:t>Kojiki</w:t>
      </w:r>
      <w:r>
        <w:rPr>
          <w:rFonts w:ascii="Garamond" w:hAnsi="Garamond"/>
        </w:rPr>
        <w:t xml:space="preserve">, the earliest record of ancient Japanese history, which was first published in 712. Until the Meiji period (1868–1912) Buddhism and Shinto in Japan were fused, and Nikko Futarasan Shrine enshrines both Onamuchi no Mikoto and Daikoku. </w:t>
      </w:r>
    </w:p>
    <w:p>
      <w:pPr/>
    </w:p>
    <w:p>
      <w:pPr/>
      <w:r>
        <w:rPr>
          <w:rFonts w:ascii="Garamond" w:hAnsi="Garamond"/>
        </w:rPr>
        <w:t>The Daikoku Hall contains an area for offering prayers and displays a variety of pictures of Daikoku.</w:t>
      </w:r>
    </w:p>
    <w:p>
      <w:pPr/>
    </w:p>
    <w:p>
      <w:pPr/>
      <w:r>
        <w:rPr>
          <w:rFonts w:ascii="Garamond" w:hAnsi="Garamond"/>
        </w:rPr>
        <w:t xml:space="preserve">A statue of Tajimamori stands just to the right of the entrance. He was a legendary figure from the Yamato Period (250–719), who was ordered to bring back a magical fruit to Japan. The branch the statue holds in its right hand is from the </w:t>
      </w:r>
      <w:r>
        <w:rPr>
          <w:rFonts w:ascii="Garamond" w:hAnsi="Garamond"/>
          <w:i/>
        </w:rPr>
        <w:t>tachibana</w:t>
      </w:r>
      <w:r>
        <w:rPr>
          <w:rFonts w:ascii="Garamond" w:hAnsi="Garamond"/>
        </w:rPr>
        <w:t xml:space="preserve"> tree, a type of citrus fruit. He is worshipped as the guardian deity of confectioners.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