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Kodaneishi, Fertility Stone</w:t>
      </w:r>
    </w:p>
    <w:p>
      <w:pPr>
        <w:ind w:firstLine="220"/>
      </w:pPr>
    </w:p>
    <w:p>
      <w:pPr/>
      <w:r>
        <w:rPr>
          <w:rFonts w:ascii="Garamond" w:hAnsi="Garamond"/>
        </w:rPr>
        <w:t xml:space="preserve">For centuries, people have believed that this stone can aid fertility and in childbirth, ensuring a safe and healthy delivery. People continue to visit the stone for this purpose to this day. </w:t>
      </w:r>
    </w:p>
    <w:p>
      <w:pPr>
        <w:ind w:firstLine="220"/>
      </w:pPr>
    </w:p>
    <w:p>
      <w:pPr/>
      <w:r>
        <w:rPr>
          <w:rFonts w:ascii="Garamond" w:hAnsi="Garamond"/>
        </w:rPr>
        <w:t>Visitors customarily offer prayers while standing in front of the stone and then circle the stone in a clockwise direction. Many visitors also leave small stones as a form of offering or in thanks for granted prayers. These stones form the mound of smaller rocks located near the Fertility Stone.</w:t>
      </w:r>
    </w:p>
    <w:p>
      <w:pPr>
        <w:ind w:firstLine="220"/>
      </w:pPr>
    </w:p>
    <w:p>
      <w:pPr/>
      <w:r>
        <w:rPr>
          <w:rFonts w:ascii="Garamond" w:hAnsi="Garamond"/>
        </w:rPr>
        <w:t xml:space="preserve">The stone is known also as </w:t>
      </w:r>
      <w:r>
        <w:rPr>
          <w:rFonts w:ascii="Garamond" w:hAnsi="Garamond"/>
        </w:rPr>
        <w:t>Kodane Gongen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i/>
        </w:rPr>
        <w:t>Gongen</w:t>
      </w:r>
      <w:r>
        <w:rPr>
          <w:rFonts w:ascii="Garamond" w:hAnsi="Garamond"/>
        </w:rPr>
        <w:t xml:space="preserve"> means the appearance of a Buddha in the form of a Shinto deity and is a reminder of the fusion of Buddhism and Shinto before the Meiji period (1868–1912).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