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Jiunji Temple</w:t>
      </w:r>
    </w:p>
    <w:p>
      <w:pPr/>
    </w:p>
    <w:p>
      <w:pPr/>
      <w:r>
        <w:rPr>
          <w:rFonts w:ascii="Garamond" w:hAnsi="Garamond"/>
        </w:rPr>
        <w:t>This temple was established in 1654 by the high priest Kokai, who assumed leadership of Rinnoji Temple in the mid-seventeenth century. Statues of Amida Nyorai, the Buddha of infinite light and life, and of Kokai’s master Tenkai (1536–1643) are enshrined inside. The original hall was swept away in a flood in 1902 and rebuilt in 1973. Every year on July 14th the monks of Rinnoji gather here to hold services for the Bon Festival, which honors the spirits of the ancestors.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