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Plant Diversity Created by Rising Altitude</w:t>
      </w:r>
    </w:p>
    <w:p>
      <w:pPr/>
    </w:p>
    <w:p>
      <w:pPr/>
      <w:r>
        <w:rPr>
          <w:rFonts w:ascii="Garamond" w:hAnsi="Garamond"/>
        </w:rPr>
        <w:t>One of the key features of Oku-Nikko is the diversity of flora resulting from the altitude of the area spanning 1,200 to 2,500 meters. F</w:t>
      </w:r>
      <w:r>
        <w:rPr>
          <w:rFonts w:ascii="Garamond" w:hAnsi="Garamond"/>
        </w:rPr>
        <w:t>or every 100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 increase in elevation, the temperature drops around 0.6°C</w:t>
      </w:r>
      <w:r>
        <w:rPr>
          <w:rFonts w:ascii="Garamond" w:hAnsi="Garamond"/>
        </w:rPr>
        <w:t>, and the flora changes with</w:t>
      </w:r>
      <w:r>
        <w:rPr>
          <w:rFonts w:ascii="Garamond" w:hAnsi="Garamond"/>
        </w:rPr>
        <w:t xml:space="preserve"> elevation</w:t>
      </w:r>
      <w:r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The lower reaches of the mountains are dominated by </w:t>
      </w:r>
      <w:r>
        <w:rPr>
          <w:rFonts w:ascii="Garamond" w:hAnsi="Garamond"/>
        </w:rPr>
        <w:t>Japanese oaks (</w:t>
      </w:r>
      <w:r>
        <w:rPr>
          <w:rFonts w:ascii="Garamond" w:hAnsi="Garamond"/>
          <w:i/>
        </w:rPr>
        <w:t>Quercus crispula Blume</w:t>
      </w:r>
      <w:r>
        <w:rPr>
          <w:rFonts w:ascii="Garamond" w:hAnsi="Garamond"/>
        </w:rPr>
        <w:t xml:space="preserve">), Northern Japanese hemlock </w:t>
      </w:r>
      <w:r>
        <w:rPr>
          <w:rFonts w:ascii="Garamond" w:hAnsi="Garamond"/>
        </w:rPr>
        <w:t xml:space="preserve">are found </w:t>
      </w:r>
      <w:r>
        <w:rPr>
          <w:rFonts w:ascii="Garamond" w:hAnsi="Garamond"/>
        </w:rPr>
        <w:t>(</w:t>
      </w:r>
      <w:r>
        <w:rPr>
          <w:rFonts w:ascii="Garamond" w:hAnsi="Garamond"/>
          <w:i/>
        </w:rPr>
        <w:t>Tsuga diversifolia</w:t>
      </w:r>
      <w:r>
        <w:rPr>
          <w:rFonts w:ascii="Garamond" w:hAnsi="Garamond"/>
        </w:rPr>
        <w:t xml:space="preserve">) in </w:t>
      </w:r>
      <w:r>
        <w:rPr>
          <w:rFonts w:ascii="Garamond" w:hAnsi="Garamond"/>
        </w:rPr>
        <w:t xml:space="preserve">the higher </w:t>
      </w:r>
      <w:r>
        <w:rPr>
          <w:rFonts w:ascii="Garamond" w:hAnsi="Garamond"/>
        </w:rPr>
        <w:t>sub-alpine zones, and Lingonberry (</w:t>
      </w:r>
      <w:r>
        <w:rPr>
          <w:rFonts w:ascii="Garamond" w:hAnsi="Garamond"/>
          <w:i/>
        </w:rPr>
        <w:t>Vaccinium vitis-idaea</w:t>
      </w:r>
      <w:r>
        <w:rPr>
          <w:rFonts w:ascii="Garamond" w:hAnsi="Garamond"/>
        </w:rPr>
        <w:t xml:space="preserve">) in </w:t>
      </w:r>
      <w:r>
        <w:rPr>
          <w:rFonts w:ascii="Garamond" w:hAnsi="Garamond"/>
        </w:rPr>
        <w:t xml:space="preserve">the highest </w:t>
      </w:r>
      <w:r>
        <w:rPr>
          <w:rFonts w:ascii="Garamond" w:hAnsi="Garamond"/>
        </w:rPr>
        <w:t xml:space="preserve">alpine zones. </w:t>
      </w:r>
      <w:r>
        <w:rPr>
          <w:rFonts w:ascii="Garamond" w:hAnsi="Garamond"/>
        </w:rPr>
        <w:t xml:space="preserve">Oku-Nikko is thus a highly complex environment since the mountains are combined with </w:t>
      </w:r>
      <w:r>
        <w:rPr>
          <w:rFonts w:ascii="Garamond" w:hAnsi="Garamond"/>
        </w:rPr>
        <w:t>wetlands</w:t>
      </w:r>
      <w:r>
        <w:rPr>
          <w:rFonts w:ascii="Garamond" w:hAnsi="Garamond"/>
        </w:rPr>
        <w:t>, with their</w:t>
      </w:r>
      <w:r>
        <w:rPr>
          <w:rFonts w:ascii="Garamond" w:hAnsi="Garamond"/>
        </w:rPr>
        <w:t xml:space="preserve"> many moisture-loving plants.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