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Senjogahara Wetland</w:t>
      </w:r>
    </w:p>
    <w:p>
      <w:pPr/>
      <w:r>
        <w:rPr>
          <w:rFonts w:ascii="Garamond" w:hAnsi="Garamond"/>
        </w:rPr>
        <w:t xml:space="preserve">The Senjogahara Wetland is one of the largest wetlands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can be relatively easily accessed from Tokyo. Formed around 10,000 years ago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Mt. Nantai</w:t>
      </w:r>
      <w:r>
        <w:rPr>
          <w:rFonts w:ascii="Garamond" w:hAnsi="Garamond"/>
        </w:rPr>
        <w:t xml:space="preserve"> erupted</w:t>
      </w:r>
      <w:r>
        <w:rPr>
          <w:rFonts w:ascii="Garamond" w:hAnsi="Garamond"/>
        </w:rPr>
        <w:t xml:space="preserve">, its name </w:t>
      </w:r>
      <w:r>
        <w:rPr>
          <w:rFonts w:ascii="Garamond" w:hAnsi="Garamond"/>
        </w:rPr>
        <w:t>means “battlefield.”</w:t>
      </w:r>
      <w:r>
        <w:rPr>
          <w:rFonts w:ascii="Garamond" w:hAnsi="Garamond"/>
        </w:rPr>
        <w:t xml:space="preserve"> It is said that the deities of Nikko’s sacred Mt. Nantai and Mt. Akagi, a nearby mountain in Gunma Prefecture, fought over control of Lake Chuzenji here. The broad wetland, with its lush greenery and </w:t>
      </w:r>
      <w:r>
        <w:rPr>
          <w:rFonts w:ascii="Garamond" w:hAnsi="Garamond"/>
        </w:rPr>
        <w:t>fascinating</w:t>
      </w:r>
      <w:r>
        <w:rPr>
          <w:rFonts w:ascii="Garamond" w:hAnsi="Garamond"/>
        </w:rPr>
        <w:t xml:space="preserve"> natural history, can be explored via a wooden walkway designed to help conserve the wetland environment. </w:t>
      </w:r>
    </w:p>
    <w:p>
      <w:pPr/>
      <w:r>
        <w:rPr>
          <w:rFonts w:ascii="Garamond" w:hAnsi="Garamond"/>
        </w:rPr>
        <w:t>Plants, including peat moss (</w:t>
      </w:r>
      <w:r>
        <w:rPr>
          <w:rFonts w:ascii="Garamond" w:hAnsi="Garamond"/>
          <w:i/>
        </w:rPr>
        <w:t>Sphagnum</w:t>
      </w:r>
      <w:r>
        <w:rPr>
          <w:rFonts w:ascii="Garamond" w:hAnsi="Garamond"/>
        </w:rPr>
        <w:t xml:space="preserve">), cover the wetland for many kilometers. </w:t>
      </w:r>
      <w:r>
        <w:rPr>
          <w:rFonts w:ascii="Garamond" w:hAnsi="Garamond"/>
        </w:rPr>
        <w:t>The wetlands are particularly beautiful b</w:t>
      </w:r>
      <w:r>
        <w:rPr>
          <w:rFonts w:ascii="Garamond" w:hAnsi="Garamond"/>
        </w:rPr>
        <w:t xml:space="preserve">etween May and October, </w:t>
      </w:r>
      <w:r>
        <w:rPr>
          <w:rFonts w:ascii="Garamond" w:hAnsi="Garamond"/>
        </w:rPr>
        <w:t xml:space="preserve">when </w:t>
      </w:r>
      <w:r>
        <w:rPr>
          <w:rFonts w:ascii="Garamond" w:hAnsi="Garamond"/>
        </w:rPr>
        <w:t>Japanese crabapple (</w:t>
      </w:r>
      <w:r>
        <w:rPr>
          <w:rFonts w:ascii="Garamond" w:hAnsi="Garamond"/>
          <w:i/>
        </w:rPr>
        <w:t>Malus sieboldii</w:t>
      </w:r>
      <w:r>
        <w:rPr>
          <w:rFonts w:ascii="Garamond" w:hAnsi="Garamond"/>
        </w:rPr>
        <w:t>), hare’s tail cottongrass (</w:t>
      </w:r>
      <w:r>
        <w:rPr>
          <w:rFonts w:ascii="Garamond" w:hAnsi="Garamond"/>
          <w:i/>
        </w:rPr>
        <w:t>Eriophorum vaginatum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a wide range of other plants flower. In areas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have accumulated deeper soils, the bright pink flowers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>Hozaki shimotsuke (</w:t>
      </w:r>
      <w:r>
        <w:rPr>
          <w:rFonts w:ascii="Garamond" w:hAnsi="Garamond"/>
          <w:i/>
        </w:rPr>
        <w:t>Spiraea salicifolia</w:t>
      </w:r>
      <w:r>
        <w:rPr>
          <w:rFonts w:ascii="Garamond" w:hAnsi="Garamond"/>
        </w:rPr>
        <w:t xml:space="preserve">) bloom profusely, </w:t>
      </w:r>
      <w:r>
        <w:rPr>
          <w:rFonts w:ascii="Garamond" w:hAnsi="Garamond"/>
        </w:rPr>
        <w:t>a symbol of the delicate balance and subtle changes within</w:t>
      </w:r>
      <w:r>
        <w:rPr>
          <w:rFonts w:ascii="Garamond" w:hAnsi="Garamond"/>
        </w:rPr>
        <w:t xml:space="preserve"> this fragile wetland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