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Heiwa Daito, Great Peace Pagoda</w:t>
      </w:r>
    </w:p>
    <w:p>
      <w:pPr/>
    </w:p>
    <w:p>
      <w:pPr/>
      <w:r>
        <w:rPr>
          <w:rFonts w:ascii="Garamond" w:hAnsi="Garamond"/>
        </w:rPr>
        <w:t>This 58</w:t>
      </w:r>
      <w:r>
        <w:rPr/>
        <w:t xml:space="preserve"> </w:t>
      </w:r>
      <w:r>
        <w:rPr>
          <w:rFonts w:ascii="Garamond" w:hAnsi="Garamond"/>
        </w:rPr>
        <w:t>meter pagoda was built in 1984 in prayer for world peace and happiness. Its two-tiered, five-floor structure is derived from esoteric Buddhist teachings. On the first floor, there is an exhibition about the temple's history and a room for the practice of sutra copying (</w:t>
      </w:r>
      <w:r>
        <w:rPr>
          <w:rFonts w:ascii="Garamond" w:hAnsi="Garamond"/>
          <w:i/>
        </w:rPr>
        <w:t>shakyo</w:t>
      </w:r>
      <w:r>
        <w:rPr>
          <w:rFonts w:ascii="Garamond" w:hAnsi="Garamond"/>
        </w:rPr>
        <w:t>). The second floor is a prayer hall.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