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Yakushido, Former Buddha of Healing Hall</w:t>
      </w:r>
    </w:p>
    <w:p>
      <w:pPr>
        <w:ind w:firstLine="220"/>
      </w:pPr>
      <w:r>
        <w:rPr>
          <w:rFonts w:ascii="Garamond" w:hAnsi="Garamond"/>
        </w:rPr>
        <w:t xml:space="preserve"> </w:t>
      </w:r>
    </w:p>
    <w:p>
      <w:pPr/>
      <w:r>
        <w:rPr>
          <w:rFonts w:ascii="Garamond" w:hAnsi="Garamond"/>
        </w:rPr>
        <w:t>This is the oldest of the former main halls of Naritasan Shinshoji Temple. Built in 1655, it was moved to its current location outside the temple grounds in 1855. It was at this hall that the famous Edo period (1603–1867) Kabuki</w:t>
      </w:r>
      <w:r>
        <w:rPr>
          <w:rFonts w:ascii="Garamond" w:hAnsi="Garamond"/>
          <w:i/>
        </w:rPr>
        <w:t xml:space="preserve"> </w:t>
      </w:r>
      <w:r>
        <w:rPr>
          <w:rFonts w:ascii="Garamond" w:hAnsi="Garamond"/>
        </w:rPr>
        <w:t>actor Danjuro Ichikawa I prayed for a child. His son was born soon after. In 1969 the city of Narita designated Yakushido a Tangible Cultural Property.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