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Onoya Ryokan, Former Hotel</w:t>
      </w:r>
    </w:p>
    <w:p>
      <w:pPr>
        <w:ind w:firstLine="220"/>
      </w:pPr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Only a handful of buildings both remain from the time when the </w:t>
      </w:r>
      <w:r>
        <w:rPr>
          <w:rFonts w:ascii="Garamond" w:hAnsi="Garamond"/>
          <w:i/>
        </w:rPr>
        <w:t>omotesando</w:t>
      </w:r>
      <w:r>
        <w:rPr>
          <w:rFonts w:ascii="Garamond" w:hAnsi="Garamond"/>
        </w:rPr>
        <w:t xml:space="preserve"> approach to Naritasan Shinshoji Temple began to flourish in the Edo period (1603–1867) and also subsequently survived the two World Wars. The split-level Onoya Ryokan did. Built in 1935, this soaring and spacious wooden structure is located near Shinshoji Temple's Yakushido and is now a nationally registered Tangible Cultural Property. It no longer hosts overnight guests as an inn, but still operates as a restaurant where Japanese cuisine and delicacies such as eel can be enjoyed.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