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Improve Your Luck with a Prayer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Naritasan Shinshoji Temple has been a place of great spiritual power for over 1,000 years. Entering the vast temple precinct, you will gain a refreshing sense of peace walking through its beautiful grounds and sacred halls. Learn more here about the different power spots that bring spiritual awareness and luck.</w:t>
      </w:r>
    </w:p>
    <w:p>
      <w:pPr/>
    </w:p>
    <w:p>
      <w:pPr/>
      <w:r>
        <w:rPr>
          <w:rFonts w:ascii="Garamond" w:hAnsi="Garamond"/>
        </w:rPr>
        <w:t>The temple offers a number of highly recommended programs and experiences, which will relax your body and soothe your soul, as they have for so many people throughout the centuries.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