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Site of the </w:t>
      </w:r>
      <w:r>
        <w:rPr>
          <w:rFonts w:ascii="Garamond" w:hAnsi="Garamond"/>
          <w:i/>
        </w:rPr>
        <w:t>Matsu no Oroka</w:t>
      </w:r>
      <w:r>
        <w:rPr>
          <w:rFonts w:ascii="Garamond" w:hAnsi="Garamond"/>
        </w:rPr>
        <w:t xml:space="preserve"> Corridor</w:t>
      </w:r>
    </w:p>
    <w:p>
      <w:pPr/>
    </w:p>
    <w:p>
      <w:pPr/>
      <w:r>
        <w:rPr>
          <w:rFonts w:ascii="Garamond" w:hAnsi="Garamond"/>
        </w:rPr>
        <w:t xml:space="preserve">The Honmaru Goten palace complex once covered much of the </w:t>
      </w:r>
      <w:r>
        <w:rPr>
          <w:rFonts w:ascii="Garamond" w:hAnsi="Garamond"/>
          <w:i/>
        </w:rPr>
        <w:t>honmaru</w:t>
      </w:r>
      <w:r>
        <w:rPr>
          <w:rFonts w:ascii="Garamond" w:hAnsi="Garamond"/>
        </w:rPr>
        <w:t xml:space="preserve"> main compound of Edo Castle. This was the site of a corridor known as the </w:t>
      </w:r>
      <w:r>
        <w:rPr>
          <w:rFonts w:ascii="Garamond" w:hAnsi="Garamond"/>
          <w:i/>
        </w:rPr>
        <w:t>Matsu no Oroka</w:t>
      </w:r>
      <w:r>
        <w:rPr>
          <w:rFonts w:ascii="Garamond" w:hAnsi="Garamond"/>
        </w:rPr>
        <w:t xml:space="preserve">, the “Great Pine Corridor,” after the pine trees painted on its sliding doors. The corridor was approximately 55 metres in length and 4 metres wide, and linked the large Formal Reception Room to the </w:t>
      </w:r>
      <w:r>
        <w:rPr>
          <w:rFonts w:ascii="Garamond" w:hAnsi="Garamond"/>
          <w:i/>
        </w:rPr>
        <w:t>Shiro-shoin</w:t>
      </w:r>
      <w:r>
        <w:rPr>
          <w:rFonts w:ascii="Garamond" w:hAnsi="Garamond"/>
        </w:rPr>
        <w:t xml:space="preserve">, the shogun’s reception room. This was the stage for the </w:t>
      </w:r>
      <w:r>
        <w:rPr>
          <w:rFonts w:ascii="Garamond" w:hAnsi="Garamond"/>
          <w:i/>
        </w:rPr>
        <w:t>Ako Jiken</w:t>
      </w:r>
      <w:r>
        <w:rPr>
          <w:rFonts w:ascii="Garamond" w:hAnsi="Garamond"/>
        </w:rPr>
        <w:t xml:space="preserve">, a famous incident that is the basis for the </w:t>
      </w:r>
      <w:r>
        <w:rPr>
          <w:rFonts w:ascii="Garamond" w:hAnsi="Garamond"/>
          <w:i/>
        </w:rPr>
        <w:t>Chushingura</w:t>
      </w:r>
      <w:r>
        <w:rPr>
          <w:rFonts w:ascii="Garamond" w:hAnsi="Garamond"/>
        </w:rPr>
        <w:t>, a subject perennially popular in Japanese theatre, puppetry, fiction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film. In 1701, Asano (1667–1701), a feudal lord</w:t>
      </w:r>
      <w:r>
        <w:rPr/>
        <w:t xml:space="preserve"> </w:t>
      </w:r>
      <w:r>
        <w:rPr>
          <w:rFonts w:ascii="Garamond" w:hAnsi="Garamond"/>
        </w:rPr>
        <w:t xml:space="preserve">of Ako, attacked and wounded Kira (1641–1702), one of the masters of ceremonies, in this corridor. For this crime, Asano was ordered to commit suicide. One year later, forty-seven of his retainers—now </w:t>
      </w:r>
      <w:r>
        <w:rPr>
          <w:rFonts w:ascii="Garamond" w:hAnsi="Garamond"/>
          <w:i/>
        </w:rPr>
        <w:t>ronin</w:t>
      </w:r>
      <w:r>
        <w:rPr>
          <w:rFonts w:ascii="Garamond" w:hAnsi="Garamond"/>
        </w:rPr>
        <w:t xml:space="preserve">, masterless samurai—killed Kira in revenge. The shogunate was of two minds as to whether the </w:t>
      </w:r>
      <w:r>
        <w:rPr>
          <w:rFonts w:ascii="Garamond" w:hAnsi="Garamond"/>
          <w:i/>
        </w:rPr>
        <w:t>ronin</w:t>
      </w:r>
      <w:r>
        <w:rPr>
          <w:rFonts w:ascii="Garamond" w:hAnsi="Garamond"/>
        </w:rPr>
        <w:t xml:space="preserve"> should be punished for murder or admired for their loyalty. By way of compromise, the masterless samurai were ordered to commit ritual suicide, an hono</w:t>
      </w:r>
      <w:r>
        <w:rPr>
          <w:rFonts w:ascii="Garamond" w:hAnsi="Garamond"/>
        </w:rPr>
        <w:t>u</w:t>
      </w:r>
      <w:r>
        <w:rPr>
          <w:rFonts w:ascii="Garamond" w:hAnsi="Garamond"/>
        </w:rPr>
        <w:t>rable death, rather than be executed.</w:t>
      </w:r>
    </w:p>
    <w:p>
      <w:pPr/>
    </w:p>
    <w:p>
      <w:pPr/>
      <w:r>
        <w:rPr>
          <w:rFonts w:ascii="Garamond" w:hAnsi="Garamond"/>
        </w:rPr>
        <w:t>PHOTO CAPTIONS</w:t>
      </w:r>
    </w:p>
    <w:p>
      <w:pPr/>
      <w:r>
        <w:rPr>
          <w:rFonts w:ascii="Garamond" w:hAnsi="Garamond"/>
        </w:rPr>
        <w:t xml:space="preserve">Detail from </w:t>
      </w:r>
      <w:r>
        <w:rPr>
          <w:rFonts w:ascii="Garamond" w:hAnsi="Garamond"/>
          <w:i/>
        </w:rPr>
        <w:t>Matsu no Oroka Sliding Door Picture</w:t>
      </w:r>
      <w:r>
        <w:rPr>
          <w:rFonts w:ascii="Garamond" w:hAnsi="Garamond"/>
        </w:rPr>
        <w:t xml:space="preserve"> (Tokyo National Museum)</w:t>
      </w:r>
    </w:p>
    <w:p>
      <w:pPr/>
      <w:r>
        <w:rPr>
          <w:rFonts w:ascii="Garamond" w:hAnsi="Garamond"/>
        </w:rPr>
        <w:t xml:space="preserve">Detail from woodblock print of Kabuki play </w:t>
      </w:r>
      <w:r>
        <w:rPr>
          <w:rFonts w:ascii="Garamond" w:hAnsi="Garamond"/>
          <w:i/>
        </w:rPr>
        <w:t>Kanadehon Chushingura</w:t>
      </w:r>
      <w:r>
        <w:rPr>
          <w:rFonts w:ascii="Garamond" w:hAnsi="Garamond"/>
        </w:rPr>
        <w:t xml:space="preserve"> (National Theatre of Japan)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