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Suwa no Chaya Teahouse</w:t>
      </w:r>
    </w:p>
    <w:p>
      <w:pPr/>
    </w:p>
    <w:p>
      <w:pPr/>
      <w:r>
        <w:rPr>
          <w:rFonts w:ascii="Garamond" w:hAnsi="Garamond"/>
        </w:rPr>
        <w:t>This teahouse was built by order of Emperor Meiji (1852–1912) in 1912, in the Fukiage Gardens in the western part of the Imperial Palace grounds. The teahouse was moved here to the Ninomaru Garden in 1968</w:t>
      </w:r>
      <w:r>
        <w:rPr/>
        <w:t xml:space="preserve"> to</w:t>
      </w:r>
      <w:r>
        <w:rPr>
          <w:rFonts w:ascii="Garamond" w:hAnsi="Garamond"/>
        </w:rPr>
        <w:t xml:space="preserve"> add a note of elegance to the East Gardens when they were opened to the public. The name Suwa Teahouse refers to the Shinto deity Suwa, to whom there was a small shrine near the teahouse’s original location.</w:t>
      </w:r>
    </w:p>
    <w:p>
      <w:pPr/>
    </w:p>
    <w:p>
      <w:pPr/>
      <w:r>
        <w:rPr>
          <w:rFonts w:ascii="Garamond" w:hAnsi="Garamond"/>
        </w:rPr>
        <w:t>PHOTO CAPTIONS</w:t>
      </w:r>
      <w:r>
        <w:rPr>
          <w:rFonts w:ascii="Garamond" w:hAnsi="Garamond"/>
        </w:rPr>
        <w:br/>
        <w:t>1. Early to mid-June</w:t>
      </w:r>
      <w:r>
        <w:rPr>
          <w:rFonts w:ascii="Garamond" w:hAnsi="Garamond"/>
        </w:rPr>
        <w:br/>
        <w:t xml:space="preserve">2. Mid–April to early May </w:t>
      </w:r>
      <w:r>
        <w:rPr>
          <w:rFonts w:ascii="Garamond" w:hAnsi="Garamond"/>
        </w:rPr>
        <w:br/>
        <w:t>3. Late November to early December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