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A </w:t>
      </w:r>
      <w:r>
        <w:rPr>
          <w:rFonts w:ascii="Garamond" w:hAnsi="Garamond"/>
          <w:i/>
        </w:rPr>
        <w:t>torii</w:t>
      </w:r>
      <w:r>
        <w:rPr>
          <w:rFonts w:ascii="Garamond" w:hAnsi="Garamond"/>
        </w:rPr>
        <w:t xml:space="preserve">, which is a gate that consists of two pillars topped with a double lintel and a tie beam, marks the entrance to a shrine, separating the sacred world from the secular. This </w:t>
      </w:r>
      <w:r>
        <w:rPr>
          <w:rFonts w:ascii="Garamond" w:hAnsi="Garamond"/>
          <w:i/>
        </w:rPr>
        <w:t>torii</w:t>
      </w:r>
      <w:r>
        <w:rPr>
          <w:rFonts w:ascii="Garamond" w:hAnsi="Garamond"/>
        </w:rPr>
        <w:t xml:space="preserve"> is in the </w:t>
      </w:r>
      <w:r>
        <w:rPr>
          <w:rFonts w:ascii="Garamond" w:hAnsi="Garamond"/>
          <w:i/>
        </w:rPr>
        <w:t>myojin</w:t>
      </w:r>
      <w:r>
        <w:rPr>
          <w:rFonts w:ascii="Garamond" w:hAnsi="Garamond"/>
        </w:rPr>
        <w:t xml:space="preserve"> style, which is differentiated by a curved upper lintel and a long tie beam.</w:t>
      </w:r>
    </w:p>
    <w:p>
      <w:pPr/>
    </w:p>
    <w:p>
      <w:pPr/>
      <w:r>
        <w:rPr>
          <w:rFonts w:ascii="Garamond" w:hAnsi="Garamond"/>
        </w:rPr>
        <w:t>There are three sixteen-petal chrysanthemum-shaped crests decorating the upper lintel. The chrysanthemum crest is the crest of the Imperial Family and indicates the connection between the Imperial Family and Meiji Jingu. The crest has been incorporated throughout the shrine grounds, for example in the design of the lanterns.</w:t>
      </w:r>
    </w:p>
    <w:p>
      <w:pPr/>
    </w:p>
    <w:p>
      <w:pPr/>
      <w:r>
        <w:rPr>
          <w:rFonts w:ascii="Garamond" w:hAnsi="Garamond"/>
        </w:rPr>
        <w:t xml:space="preserve">This is the first of three </w:t>
      </w:r>
      <w:r>
        <w:rPr>
          <w:rFonts w:ascii="Garamond" w:hAnsi="Garamond"/>
          <w:i/>
        </w:rPr>
        <w:t>torii</w:t>
      </w:r>
      <w:r>
        <w:rPr>
          <w:rFonts w:ascii="Garamond" w:hAnsi="Garamond"/>
        </w:rPr>
        <w:t xml:space="preserve"> along the </w:t>
      </w:r>
      <w:r>
        <w:rPr>
          <w:rFonts w:ascii="Garamond" w:hAnsi="Garamond"/>
          <w:i/>
        </w:rPr>
        <w:t>Minami</w:t>
      </w:r>
      <w:r>
        <w:rPr>
          <w:rFonts w:ascii="Garamond" w:hAnsi="Garamond"/>
        </w:rPr>
        <w:t xml:space="preserve"> </w:t>
      </w:r>
      <w:r>
        <w:rPr>
          <w:rFonts w:ascii="Garamond" w:hAnsi="Garamond"/>
          <w:i/>
        </w:rPr>
        <w:t>sando</w:t>
      </w:r>
      <w:r>
        <w:rPr>
          <w:rFonts w:ascii="Garamond" w:hAnsi="Garamond"/>
        </w:rPr>
        <w:t xml:space="preserve"> approach to the main shrine. You will see people bowing to show respect when they pass under a </w:t>
      </w:r>
      <w:r>
        <w:rPr>
          <w:rFonts w:ascii="Garamond" w:hAnsi="Garamond"/>
          <w:i/>
        </w:rPr>
        <w:t>torii</w:t>
      </w:r>
      <w:r>
        <w:rPr>
          <w:rFonts w:ascii="Garamond" w:hAnsi="Garamond"/>
        </w:rPr>
        <w:t xml:space="preserve"> as they enter and leave the shrine precincts.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