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The Meiji Jingu Museum was built to mark the 100th anniversary of the founding of Meiji Jingu in 2019. It was designed by architect Kuma Kengo, who also designed Tokyo’s New National Stadium. Wood is an important feature of Kuma’s designs, and this museum is no exception. It is located inside the forest, adjacent to the Shinkyo bridge and just off the </w:t>
      </w:r>
      <w:r>
        <w:rPr>
          <w:rFonts w:ascii="Garamond" w:hAnsi="Garamond"/>
          <w:i/>
        </w:rPr>
        <w:t>Minami</w:t>
      </w:r>
      <w:r>
        <w:rPr>
          <w:rFonts w:ascii="Garamond" w:hAnsi="Garamond"/>
        </w:rPr>
        <w:t xml:space="preserve"> </w:t>
      </w:r>
      <w:r>
        <w:rPr>
          <w:rFonts w:ascii="Garamond" w:hAnsi="Garamond"/>
          <w:i/>
        </w:rPr>
        <w:t>sando</w:t>
      </w:r>
      <w:r>
        <w:rPr>
          <w:rFonts w:ascii="Garamond" w:hAnsi="Garamond"/>
        </w:rPr>
        <w:t xml:space="preserve"> approach to the main shrine.</w:t>
      </w:r>
    </w:p>
    <w:p>
      <w:pPr/>
    </w:p>
    <w:p>
      <w:pPr/>
      <w:r>
        <w:rPr>
          <w:rFonts w:ascii="Garamond" w:hAnsi="Garamond"/>
        </w:rPr>
        <w:t>The building was designed to blend in with its surroundings as much as possible. The roof, which is inspired by falling leaves, gives the impression of lightness. The vertical louvers, or wooden shutters, combined with the glass behind merge the museum into its natural surroundings.</w:t>
      </w:r>
    </w:p>
    <w:p>
      <w:pPr/>
    </w:p>
    <w:p>
      <w:pPr/>
      <w:r>
        <w:rPr>
          <w:rFonts w:ascii="Garamond" w:hAnsi="Garamond"/>
        </w:rPr>
        <w:t>The museum displays articles used by or associated with Emperor Meiji (1852–1912) and Empress Shoken (1849–1914) in 3,200 square meters of display space spread over two floors. The museum holds exhibitions that aim to deepen understanding of Meiji Jingu and Japanese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