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This well is said to have been dug by Kato Kiyomasa (1562–1611), a great feudal lord whose lands were in Kumamoto in Kyushu. During the Edo period (1603–1867), the clan had a residence near here. The steady flow of water is a constant 15 </w:t>
      </w:r>
      <w:r>
        <w:rPr>
          <w:rFonts w:ascii="Cambria Math" w:hAnsi="Cambria Math"/>
        </w:rPr>
        <w:t>℃</w:t>
      </w:r>
      <w:r>
        <w:rPr>
          <w:rFonts w:ascii="Garamond" w:hAnsi="Garamond"/>
        </w:rPr>
        <w:t xml:space="preserve"> year round. Water from the well irrigates the iris field, then passes through the </w:t>
      </w:r>
      <w:r>
        <w:rPr>
          <w:rFonts w:ascii="Garamond" w:hAnsi="Garamond"/>
          <w:i/>
        </w:rPr>
        <w:t>Nanchi</w:t>
      </w:r>
      <w:r>
        <w:rPr>
          <w:rFonts w:ascii="Garamond" w:hAnsi="Garamond"/>
        </w:rPr>
        <w:t xml:space="preserve"> south pond, exiting through a sluice gate and passing the </w:t>
      </w:r>
      <w:r>
        <w:rPr>
          <w:rFonts w:ascii="Garamond" w:hAnsi="Garamond"/>
          <w:i/>
        </w:rPr>
        <w:t>Minami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sando</w:t>
      </w:r>
      <w:r>
        <w:rPr>
          <w:rFonts w:ascii="Garamond" w:hAnsi="Garamond"/>
        </w:rPr>
        <w:t xml:space="preserve"> below the bridge, before emptying into the Shibuya River. The crystal-clear waters of this well are considered a sacred spot with great positive spiritual powers.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