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, the lucky charms available at shrines, are usually returned once they have served their purpose, or if they are more than a year old. This is usually done over the New Year and before receiving a new one. As </w:t>
      </w:r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 are considered sacred items, disposing of them in the trash is discouraged. Instead, shrines set up boxes such as this one for believers to return their </w:t>
      </w:r>
      <w:r>
        <w:rPr>
          <w:rFonts w:ascii="Garamond" w:hAnsi="Garamond"/>
          <w:i/>
        </w:rPr>
        <w:t>omamori</w:t>
      </w:r>
      <w:r>
        <w:rPr>
          <w:rFonts w:ascii="Garamond" w:hAnsi="Garamond"/>
        </w:rPr>
        <w:t xml:space="preserve">, household </w:t>
      </w:r>
      <w:r>
        <w:rPr>
          <w:rFonts w:ascii="Garamond" w:hAnsi="Garamond"/>
          <w:i/>
        </w:rPr>
        <w:t>ofuda</w:t>
      </w:r>
      <w:r>
        <w:rPr>
          <w:rFonts w:ascii="Garamond" w:hAnsi="Garamond"/>
        </w:rPr>
        <w:t xml:space="preserve"> (amulets), and decorative arrows. Returned items are then burned in a sacred fire.</w:t>
      </w:r>
    </w:p>
    <w:p>
      <w:pPr/>
    </w:p>
    <w:p>
      <w:pPr/>
      <w:r>
        <w:rPr>
          <w:rFonts w:ascii="Garamond" w:hAnsi="Garamond"/>
        </w:rPr>
        <w:t>Please note that this box may only be used for returning used amulets and talismans, and is not for rubbish.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