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Everyone is welcome to pray at Meiji Jingu. Please follow these steps:</w:t>
      </w:r>
    </w:p>
    <w:p>
      <w:pPr/>
      <w:r>
        <w:rPr>
          <w:rFonts w:ascii="Garamond" w:hAnsi="Garamond"/>
        </w:rPr>
        <w:t>1. Place a coin offering into the offertory box</w:t>
      </w:r>
    </w:p>
    <w:p>
      <w:pPr/>
      <w:r>
        <w:rPr>
          <w:rFonts w:ascii="Garamond" w:hAnsi="Garamond"/>
        </w:rPr>
        <w:t>2. Bow deeply twice</w:t>
      </w:r>
    </w:p>
    <w:p>
      <w:pPr/>
      <w:r>
        <w:rPr>
          <w:rFonts w:ascii="Garamond" w:hAnsi="Garamond"/>
        </w:rPr>
        <w:t>3. Stretch your hands out to chest level and slowly clap twice</w:t>
      </w:r>
    </w:p>
    <w:p>
      <w:pPr/>
      <w:r>
        <w:rPr>
          <w:rFonts w:ascii="Garamond" w:hAnsi="Garamond"/>
        </w:rPr>
        <w:t>4. On the second clap, put your hands together in prayer and pray silently</w:t>
      </w:r>
    </w:p>
    <w:p>
      <w:pPr/>
      <w:r>
        <w:rPr>
          <w:rFonts w:ascii="Garamond" w:hAnsi="Garamond"/>
        </w:rPr>
        <w:t>5. Bow deeply once again</w:t>
      </w:r>
    </w:p>
    <w:p>
      <w:pPr/>
      <w:r>
        <w:rPr>
          <w:rFonts w:ascii="Garamond" w:hAnsi="Garamond"/>
        </w:rPr>
        <w:t>There is no recommended offering amount. It is the act of reverence which is important.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