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 No matter what time of year you decide to visit, the Myoko area has something for everyone. Renowned for its heavy snowfall and top-notch ski conditions during the winter, the area sees locals and foreigners alike make the trip to Myoko for amazing winter sports. Visitors can try out everything from skiing and snowboarding to trekking in snowshoes and cross-country skiing. Springtime sees the weather warm up and gorgeous flowers bloom in the wetlands — and with the snow melted it’s the perfect time for trekking and hiking Myoko’s lush trails. When it’s well into summer, avid golfers flock to the area to swing into action, and activities such as mountain biking and running make it a popular spot for sporty types. Myoko’s Sekiyama Shrine also sees a lot of action during the summer, especially when the Himatsuri Festival is held each July. Autumn is one of the most beautiful times to visit, when the mountains change color with the season’s foliage. Don’t forget to bring your camera and snap some unforgettable memories at some of Myoko’s most picturesque locations. Keep an eye out for raicho, otherwise known as the rock ptarmigan bird, which calls this area home. This endangered species is commonly found in areas of extremely high elevation, making it a rare sighting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