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  <w:r>
        <w:rPr>
          <w:rFonts w:ascii="Garamond" w:hAnsi="Garamond"/>
        </w:rPr>
        <w:t>A</w:t>
      </w:r>
      <w:r>
        <w:rPr>
          <w:rFonts w:ascii="Garamond" w:hAnsi="Garamond"/>
        </w:rPr>
        <w:t>ttic (</w:t>
      </w:r>
      <w:r>
        <w:rPr>
          <w:rFonts w:ascii="Garamond" w:hAnsi="Garamond"/>
          <w:i/>
        </w:rPr>
        <w:t>Ama</w:t>
      </w:r>
      <w:r>
        <w:rPr>
          <w:rFonts w:ascii="Garamond" w:hAnsi="Garamond"/>
        </w:rPr>
        <w:t>)</w:t>
      </w:r>
    </w:p>
    <w:p>
      <w:pPr>
        <w:jc w:val="left"/>
      </w:pPr>
    </w:p>
    <w:p>
      <w:pPr>
        <w:jc w:val="left"/>
      </w:pPr>
      <w:r>
        <w:rPr>
          <w:rFonts w:ascii="Garamond" w:hAnsi="Garamond"/>
        </w:rPr>
        <w:t>In the Edo period (1603</w:t>
      </w:r>
      <w:r>
        <w:rPr>
          <w:rFonts w:ascii="Garamond" w:hAnsi="Garamond"/>
        </w:rPr>
        <w:t>–</w:t>
      </w:r>
      <w:r>
        <w:rPr>
          <w:rFonts w:ascii="Garamond" w:hAnsi="Garamond"/>
        </w:rPr>
        <w:t>1867), a person’s class and rank determined the plan, ornamentation, and size of the residence permitted to him. As a rule, the hous</w:t>
      </w:r>
      <w:r>
        <w:rPr>
          <w:rFonts w:ascii="Garamond" w:hAnsi="Garamond"/>
        </w:rPr>
        <w:t xml:space="preserve">es of </w:t>
      </w:r>
      <w:r>
        <w:rPr>
          <w:rFonts w:ascii="Garamond" w:hAnsi="Garamond"/>
          <w:i/>
        </w:rPr>
        <w:t>ashigaru</w:t>
      </w:r>
      <w:r>
        <w:rPr>
          <w:rFonts w:ascii="Garamond" w:hAnsi="Garamond"/>
        </w:rPr>
        <w:t xml:space="preserve"> (foot soldiers) were single story. A single-story house, however, left limited space for storage, so many </w:t>
      </w:r>
      <w:r>
        <w:rPr>
          <w:rFonts w:ascii="Garamond" w:hAnsi="Garamond"/>
          <w:i/>
        </w:rPr>
        <w:t>ashigaru</w:t>
      </w:r>
      <w:r>
        <w:rPr>
          <w:rFonts w:ascii="Garamond" w:hAnsi="Garamond"/>
        </w:rPr>
        <w:t xml:space="preserve"> found ways to make use of the roof space. This space was called the </w:t>
      </w:r>
      <w:r>
        <w:rPr>
          <w:rFonts w:ascii="Garamond" w:hAnsi="Garamond"/>
          <w:i/>
        </w:rPr>
        <w:t xml:space="preserve">ama </w:t>
      </w:r>
      <w:r>
        <w:rPr>
          <w:rFonts w:ascii="Garamond" w:hAnsi="Garamond"/>
        </w:rPr>
        <w:t>or attic. In winter, it often became an area to store firewood. Als</w:t>
      </w:r>
      <w:r>
        <w:rPr>
          <w:rFonts w:ascii="Garamond" w:hAnsi="Garamond"/>
        </w:rPr>
        <w:t xml:space="preserve">o, despite the single-story policy, some families may have put </w:t>
      </w:r>
      <w:r>
        <w:rPr>
          <w:rFonts w:ascii="Garamond" w:hAnsi="Garamond"/>
          <w:i/>
        </w:rPr>
        <w:t>tatami</w:t>
      </w:r>
      <w:r>
        <w:rPr>
          <w:rFonts w:ascii="Garamond" w:hAnsi="Garamond"/>
        </w:rPr>
        <w:t xml:space="preserve"> flooring in this space and used it as an additional room. The ladder affixed to the wall allowed household members to obtain easy access to it.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