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Four Seasons and the Natural Environment of Kyoto Gyoen National Garden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Common grass yellow (eurema hecabe)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Japanese tit (parus minor)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Old world swallowtail (papilio machaon)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Varied tit (parus varius)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Birdsong fills the garden in spring. </w:t>
      </w:r>
    </w:p>
    <w:p>
      <w:pPr/>
    </w:p>
    <w:p>
      <w:pPr/>
      <w:r>
        <w:rPr>
          <w:rFonts w:ascii="Garamond" w:hAnsi="Garamond"/>
        </w:rPr>
        <w:t xml:space="preserve">Japanese wagtail (motacilla grandis)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Long-tailed tit (aegithalos caudatus)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Gray heron (ardea cinerea)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Japanese white-eye (zosterops japonicus)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Four kinds of turtle   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Wasp spider (Argiope amoena)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Siren butterfly (hestina persimilis japonica)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Forest Green Tree Frog </w:t>
      </w:r>
      <w:r>
        <w:rPr>
          <w:rFonts w:ascii="Garamond" w:hAnsi="Garamond"/>
        </w:rPr>
        <w:t>（</w:t>
      </w:r>
      <w:r>
        <w:rPr>
          <w:rFonts w:ascii="Garamond" w:hAnsi="Garamond"/>
        </w:rPr>
        <w:t>Rhacophorus arboreus</w:t>
      </w:r>
      <w:r>
        <w:rPr>
          <w:rFonts w:ascii="Garamond" w:hAnsi="Garamond"/>
        </w:rPr>
        <w:t>）</w:t>
      </w:r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Wandering glider (pantala flavescens)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In summer, many kinds of frogs and dragonflies can be seen at the Dragonfly Pond.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Japanese pygmy woodpecker (dendrocopos kizuki)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Blue-tailed forest hawk (orthetrum triangulare melania)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Common bluetail (ischnura senegalensis)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Grey wagtail (motacilla cinerea)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Dragonfly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Sympetrum darwinianum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Grasshopper (oxya yezoensis)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Grasshopper (atractomorpha lata)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Cricket (teleogryllus emma)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Blue-and-white flycatcher (cyanoptila cyanomelana)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In autumn, the gardens are home to locusts, grasshoppers (caelifera) and crickets; the air resounds with their beautiful sounds.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Japanese green woodpecker (picus awokera)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Olive-backed pipit (anthus hodgsoni)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Blue admiral (kaniska canace)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Red-flanked bluetail (tarsiger cyanurus)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Bull-headed shrike (lanius bucephalus)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Some say the cry of the scaly thrush (zoothera dauma) is the origin of the tales of the</w:t>
      </w:r>
      <w:r>
        <w:rPr>
          <w:rFonts w:ascii="Garamond" w:hAnsi="Garamond"/>
          <w:i/>
        </w:rPr>
        <w:t xml:space="preserve"> nue</w:t>
      </w:r>
      <w:r>
        <w:rPr>
          <w:rFonts w:ascii="Garamond" w:hAnsi="Garamond"/>
        </w:rPr>
        <w:t xml:space="preserve">, the strange legendary animal of Japanese folklore that is said to haunt the Kyoto Imperial Palace grounds. The song of this bird is a plaintive and </w:t>
      </w:r>
      <w:r>
        <w:rPr>
          <w:rFonts w:ascii="Garamond" w:hAnsi="Garamond"/>
        </w:rPr>
        <w:t xml:space="preserve">spooky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hi-hyo!</w:t>
      </w:r>
      <w:r>
        <w:rPr>
          <w:rFonts w:ascii="Garamond" w:hAnsi="Garamond"/>
        </w:rPr>
        <w:t>”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Scaly thrush (zoothera dauma)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Northern goshawk(</w:t>
      </w:r>
      <w:r>
        <w:rPr>
          <w:rFonts w:ascii="Garamond" w:hAnsi="Garamond"/>
          <w:i/>
        </w:rPr>
        <w:t>Accipiter gentilis</w:t>
      </w:r>
      <w:r>
        <w:rPr>
          <w:rFonts w:ascii="Garamond" w:hAnsi="Garamond"/>
        </w:rPr>
        <w:t xml:space="preserve">) </w:t>
      </w:r>
    </w:p>
    <w:p>
      <w:pPr/>
    </w:p>
    <w:p>
      <w:pPr/>
      <w:r>
        <w:rPr>
          <w:rFonts w:ascii="Garamond" w:hAnsi="Garamond"/>
        </w:rPr>
        <w:t>In the dead of winter, when there is little to eat in the mountains, goshawks and sparrow hawks can be observed in Kyoto.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Mallard (anas platyrhynchos)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Common kingfisher (alcedo atthis)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White-bellied green pigeon (treron sieboldii)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Black-crowned night heron (nycticorax nycticorax)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Dusky thrush (turdus eunomus)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Brambling (fringilla montifringilla)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Japanese grosbeak (eophona personata)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Daurian redstart (phoenicurus auroreus)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Black-faced bunting (emberiza spodocephala) 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