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Coastal Vegetation </w:t>
      </w:r>
    </w:p>
    <w:p>
      <w:pPr/>
    </w:p>
    <w:p>
      <w:pPr/>
      <w:r>
        <w:rPr>
          <w:rFonts w:ascii="Garamond" w:hAnsi="Garamond"/>
        </w:rPr>
        <w:t>The soil in this area is thin and composed mainly of weathered rhyolite volcanic rock. Forests of Japanese black pine (</w:t>
      </w:r>
      <w:r>
        <w:rPr>
          <w:rFonts w:ascii="Garamond" w:hAnsi="Garamond"/>
          <w:i/>
        </w:rPr>
        <w:t>Pinus thunbergii</w:t>
      </w:r>
      <w:r>
        <w:rPr>
          <w:rFonts w:ascii="Garamond" w:hAnsi="Garamond"/>
        </w:rPr>
        <w:t>) are able to thrive in this thin poor soil. The pine forests provide a habitat for various salt-spray tolerant shrubs, including Japanese cheesewood (</w:t>
      </w:r>
      <w:r>
        <w:rPr>
          <w:rFonts w:ascii="Garamond" w:hAnsi="Garamond"/>
          <w:i/>
        </w:rPr>
        <w:t>Pittosporum tobira</w:t>
      </w:r>
      <w:r>
        <w:rPr>
          <w:rFonts w:ascii="Garamond" w:hAnsi="Garamond"/>
        </w:rPr>
        <w:t>), hamahisakaki (</w:t>
      </w:r>
      <w:r>
        <w:rPr>
          <w:rFonts w:ascii="Garamond" w:hAnsi="Garamond"/>
          <w:i/>
        </w:rPr>
        <w:t>Eurya emarginata</w:t>
      </w:r>
      <w:r>
        <w:rPr>
          <w:rFonts w:ascii="Garamond" w:hAnsi="Garamond"/>
        </w:rPr>
        <w:t>),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hamabiwa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Litsea japonica</w:t>
      </w:r>
      <w:r>
        <w:rPr>
          <w:rFonts w:ascii="Garamond" w:hAnsi="Garamond"/>
        </w:rPr>
        <w:t>), Japanese privet (</w:t>
      </w:r>
      <w:r>
        <w:rPr>
          <w:rFonts w:ascii="Garamond" w:hAnsi="Garamond"/>
          <w:i/>
        </w:rPr>
        <w:t>Ligustrum japonicum</w:t>
      </w:r>
      <w:r>
        <w:rPr>
          <w:rFonts w:ascii="Garamond" w:hAnsi="Garamond"/>
        </w:rPr>
        <w:t>), Indian hawthorn (</w:t>
      </w:r>
      <w:r>
        <w:rPr>
          <w:rFonts w:ascii="Garamond" w:hAnsi="Garamond"/>
          <w:i/>
        </w:rPr>
        <w:t>Rhaphiolepis indica var. umbellata</w:t>
      </w:r>
      <w:r>
        <w:rPr>
          <w:rFonts w:ascii="Garamond" w:hAnsi="Garamond"/>
        </w:rPr>
        <w:t>), and himeyuzuriha (</w:t>
      </w:r>
      <w:r>
        <w:rPr>
          <w:rFonts w:ascii="Garamond" w:hAnsi="Garamond"/>
          <w:i/>
        </w:rPr>
        <w:t>Daphniphyllum teijsmannii</w:t>
      </w:r>
      <w:r>
        <w:rPr>
          <w:rFonts w:ascii="Garamond" w:hAnsi="Garamond"/>
        </w:rPr>
        <w:t xml:space="preserve">). For some of these coastal shrubs, the outer coast of the Shimane Peninsula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the eastern limit of their distribution along the Sea of Japan. The peninsula coast supports rare plants such as the tetsuhoshida fern (</w:t>
      </w:r>
      <w:r>
        <w:rPr>
          <w:rFonts w:ascii="Garamond" w:hAnsi="Garamond"/>
          <w:i/>
        </w:rPr>
        <w:t>Thelypteris interrupta</w:t>
      </w:r>
      <w:r>
        <w:rPr>
          <w:rFonts w:ascii="Garamond" w:hAnsi="Garamond"/>
        </w:rPr>
        <w:t>)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</w:rPr>
        <w:t>basugikazura vine (</w:t>
      </w:r>
      <w:r>
        <w:rPr>
          <w:rFonts w:ascii="Garamond" w:hAnsi="Garamond"/>
          <w:i/>
        </w:rPr>
        <w:t>Asparagus rigidulus</w:t>
      </w:r>
      <w:r>
        <w:rPr>
          <w:rFonts w:ascii="Garamond" w:hAnsi="Garamond"/>
        </w:rPr>
        <w:t xml:space="preserve">).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