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
    <w:p>
      <w:pPr/>
      <w:r>
        <w:rPr>
          <w:rFonts w:ascii="Garamond" w:hAnsi="Garamond"/>
          <w:b/>
        </w:rPr>
        <w:t xml:space="preserve">A </w:t>
      </w:r>
      <w:r>
        <w:rPr>
          <w:rFonts w:ascii="Garamond" w:hAnsi="Garamond"/>
          <w:b/>
        </w:rPr>
        <w:t>G</w:t>
      </w:r>
      <w:r>
        <w:rPr>
          <w:rFonts w:ascii="Garamond" w:hAnsi="Garamond"/>
          <w:b/>
        </w:rPr>
        <w:t xml:space="preserve">arden for </w:t>
      </w:r>
      <w:r>
        <w:rPr>
          <w:rFonts w:ascii="Garamond" w:hAnsi="Garamond"/>
          <w:b/>
        </w:rPr>
        <w:t>A</w:t>
      </w:r>
      <w:r>
        <w:rPr>
          <w:rFonts w:ascii="Garamond" w:hAnsi="Garamond"/>
          <w:b/>
        </w:rPr>
        <w:t xml:space="preserve">ll </w:t>
      </w:r>
      <w:r>
        <w:rPr>
          <w:rFonts w:ascii="Garamond" w:hAnsi="Garamond"/>
          <w:b/>
        </w:rPr>
        <w:t>S</w:t>
      </w:r>
      <w:r>
        <w:rPr>
          <w:rFonts w:ascii="Garamond" w:hAnsi="Garamond"/>
          <w:b/>
        </w:rPr>
        <w:t>easons</w:t>
      </w:r>
    </w:p>
    <w:p>
      <w:pPr/>
      <w:r>
        <w:rPr>
          <w:rFonts w:ascii="Garamond" w:hAnsi="Garamond"/>
        </w:rPr>
        <w:t>The garden of the Mohri Principal Residence is designed to look beautiful whatever the season. The seasonal notes begin as soon you pass through the main gate. To the left of the driveway leading up to the house is a double row of azaleas, which flower in early summer. On the right is a maple forest, the leaves of which turn brilliant red in autumn.</w:t>
      </w:r>
    </w:p>
    <w:p>
      <w:pPr/>
    </w:p>
    <w:p>
      <w:pPr/>
      <w:r>
        <w:rPr>
          <w:rFonts w:ascii="Garamond" w:hAnsi="Garamond"/>
        </w:rPr>
        <w:t>Here is a season-by-season list of the garden highlights.</w:t>
      </w:r>
    </w:p>
    <w:p>
      <w:pPr/>
      <w:r>
        <w:rPr>
          <w:rFonts w:ascii="Garamond" w:hAnsi="Garamond"/>
          <w:b/>
        </w:rPr>
        <w:t>Spring</w:t>
      </w:r>
    </w:p>
    <w:p>
      <w:pPr/>
      <w:r>
        <w:rPr>
          <w:rFonts w:ascii="Garamond" w:hAnsi="Garamond"/>
        </w:rPr>
        <w:t xml:space="preserve">Plum blossom: </w:t>
      </w:r>
      <w:r>
        <w:rPr>
          <w:rFonts w:ascii="Garamond" w:hAnsi="Garamond"/>
        </w:rPr>
        <w:tab/>
      </w:r>
      <w:r>
        <w:rPr>
          <w:rFonts w:ascii="Garamond" w:hAnsi="Garamond"/>
        </w:rPr>
        <w:tab/>
        <w:t xml:space="preserve">Late February </w:t>
      </w:r>
    </w:p>
    <w:p>
      <w:pPr/>
      <w:r>
        <w:rPr>
          <w:rFonts w:ascii="Garamond" w:hAnsi="Garamond"/>
        </w:rPr>
        <w:t xml:space="preserve">Cherry blossom: </w:t>
      </w:r>
      <w:r>
        <w:rPr>
          <w:rFonts w:ascii="Garamond" w:hAnsi="Garamond"/>
        </w:rPr>
        <w:tab/>
      </w:r>
      <w:r>
        <w:rPr>
          <w:rFonts w:ascii="Garamond" w:hAnsi="Garamond"/>
        </w:rPr>
        <w:tab/>
        <w:t>Late March to early April</w:t>
      </w:r>
    </w:p>
    <w:p>
      <w:pPr/>
      <w:r>
        <w:rPr>
          <w:rFonts w:ascii="Garamond" w:hAnsi="Garamond"/>
        </w:rPr>
        <w:t>Yaezakura</w:t>
      </w:r>
      <w:r>
        <w:rPr>
          <w:rFonts w:ascii="Garamond" w:hAnsi="Garamond"/>
        </w:rPr>
        <w:t xml:space="preserve"> </w:t>
      </w:r>
      <w:r>
        <w:rPr>
          <w:rFonts w:ascii="Garamond" w:hAnsi="Garamond"/>
        </w:rPr>
        <w:t>cherry blossom</w:t>
      </w:r>
      <w:r>
        <w:rPr>
          <w:rFonts w:ascii="Garamond" w:hAnsi="Garamond"/>
        </w:rPr>
        <w:t>:</w:t>
      </w:r>
      <w:r>
        <w:rPr>
          <w:rFonts w:ascii="Garamond" w:hAnsi="Garamond"/>
        </w:rPr>
        <w:tab/>
        <w:t>Mid-April to end of April</w:t>
      </w:r>
    </w:p>
    <w:p>
      <w:pPr/>
      <w:r>
        <w:rPr>
          <w:rFonts w:ascii="Garamond" w:hAnsi="Garamond"/>
        </w:rPr>
        <w:t xml:space="preserve">Wisteria: </w:t>
      </w:r>
      <w:r>
        <w:rPr>
          <w:rFonts w:ascii="Garamond" w:hAnsi="Garamond"/>
        </w:rPr>
        <w:tab/>
      </w:r>
      <w:r>
        <w:rPr>
          <w:rFonts w:ascii="Garamond" w:hAnsi="Garamond"/>
        </w:rPr>
        <w:tab/>
      </w:r>
      <w:r>
        <w:rPr>
          <w:rFonts w:ascii="Garamond" w:hAnsi="Garamond"/>
        </w:rPr>
        <w:tab/>
        <w:t>Late April to early May</w:t>
      </w:r>
    </w:p>
    <w:p>
      <w:pPr/>
      <w:r>
        <w:rPr>
          <w:rFonts w:ascii="Garamond" w:hAnsi="Garamond"/>
        </w:rPr>
        <w:t>Azalea:</w:t>
      </w:r>
      <w:r>
        <w:rPr>
          <w:rFonts w:ascii="Garamond" w:hAnsi="Garamond"/>
        </w:rPr>
        <w:tab/>
      </w:r>
      <w:r>
        <w:rPr>
          <w:rFonts w:ascii="Garamond" w:hAnsi="Garamond"/>
        </w:rPr>
        <w:tab/>
      </w:r>
      <w:r>
        <w:rPr>
          <w:rFonts w:ascii="Garamond" w:hAnsi="Garamond"/>
        </w:rPr>
        <w:tab/>
        <w:t>Mid-May to mid-June</w:t>
      </w:r>
    </w:p>
    <w:p>
      <w:pPr/>
      <w:r>
        <w:rPr>
          <w:rFonts w:ascii="Garamond" w:hAnsi="Garamond"/>
        </w:rPr>
        <w:t>Ayame iris:</w:t>
      </w:r>
      <w:r>
        <w:rPr>
          <w:rFonts w:ascii="Garamond" w:hAnsi="Garamond"/>
        </w:rPr>
        <w:tab/>
      </w:r>
      <w:r>
        <w:rPr>
          <w:rFonts w:ascii="Garamond" w:hAnsi="Garamond"/>
        </w:rPr>
        <w:tab/>
      </w:r>
      <w:r>
        <w:rPr>
          <w:rFonts w:ascii="Garamond" w:hAnsi="Garamond"/>
        </w:rPr>
        <w:t>Late May to early June</w:t>
      </w:r>
    </w:p>
    <w:p>
      <w:pPr/>
      <w:r>
        <w:rPr>
          <w:rFonts w:ascii="Garamond" w:hAnsi="Garamond"/>
        </w:rPr>
        <w:t>Japanese water iris:</w:t>
      </w:r>
      <w:r>
        <w:rPr>
          <w:rFonts w:ascii="Garamond" w:hAnsi="Garamond"/>
        </w:rPr>
        <w:tab/>
      </w:r>
      <w:r>
        <w:rPr>
          <w:rFonts w:ascii="Garamond" w:hAnsi="Garamond"/>
        </w:rPr>
        <w:tab/>
        <w:t>Early June to mid-June</w:t>
      </w:r>
    </w:p>
    <w:p>
      <w:pPr/>
      <w:r>
        <w:rPr>
          <w:rFonts w:ascii="Garamond" w:hAnsi="Garamond"/>
        </w:rPr>
        <w:t>Threeleaf arrowhead:</w:t>
      </w:r>
      <w:r>
        <w:rPr>
          <w:rFonts w:ascii="Garamond" w:hAnsi="Garamond"/>
        </w:rPr>
        <w:tab/>
      </w:r>
      <w:r>
        <w:rPr>
          <w:rFonts w:ascii="Garamond" w:hAnsi="Garamond"/>
        </w:rPr>
        <w:t>Early June to September</w:t>
      </w:r>
    </w:p>
    <w:p>
      <w:pPr/>
    </w:p>
    <w:p>
      <w:pPr/>
      <w:r>
        <w:rPr>
          <w:rFonts w:ascii="Garamond" w:hAnsi="Garamond"/>
          <w:b/>
        </w:rPr>
        <w:t>Summer</w:t>
      </w:r>
    </w:p>
    <w:p>
      <w:pPr/>
      <w:r>
        <w:rPr>
          <w:rFonts w:ascii="Garamond" w:hAnsi="Garamond"/>
        </w:rPr>
        <w:t>Waterlilies:</w:t>
      </w:r>
      <w:r>
        <w:rPr>
          <w:rFonts w:ascii="Garamond" w:hAnsi="Garamond"/>
        </w:rPr>
        <w:tab/>
      </w:r>
      <w:r>
        <w:rPr>
          <w:rFonts w:ascii="Garamond" w:hAnsi="Garamond"/>
        </w:rPr>
        <w:tab/>
      </w:r>
      <w:r>
        <w:rPr>
          <w:rFonts w:ascii="Garamond" w:hAnsi="Garamond"/>
        </w:rPr>
        <w:t>July to October</w:t>
      </w:r>
    </w:p>
    <w:p>
      <w:pPr/>
    </w:p>
    <w:p>
      <w:pPr/>
      <w:r>
        <w:rPr>
          <w:rFonts w:ascii="Garamond" w:hAnsi="Garamond"/>
          <w:b/>
        </w:rPr>
        <w:t>Autumn</w:t>
      </w:r>
    </w:p>
    <w:p>
      <w:pPr/>
      <w:r>
        <w:rPr>
          <w:rFonts w:ascii="Garamond" w:hAnsi="Garamond"/>
        </w:rPr>
        <w:t>Maples:</w:t>
      </w:r>
      <w:r>
        <w:rPr>
          <w:rFonts w:ascii="Garamond" w:hAnsi="Garamond"/>
        </w:rPr>
        <w:tab/>
      </w:r>
      <w:r>
        <w:rPr>
          <w:rFonts w:ascii="Garamond" w:hAnsi="Garamond"/>
        </w:rPr>
        <w:tab/>
      </w:r>
      <w:r>
        <w:rPr>
          <w:rFonts w:ascii="Garamond" w:hAnsi="Garamond"/>
        </w:rPr>
        <w:tab/>
        <w:t>Mid-November to early December</w:t>
      </w:r>
    </w:p>
    <w:p>
      <w:pPr/>
      <w:r>
        <w:rPr>
          <w:rFonts w:ascii="Garamond" w:hAnsi="Garamond"/>
        </w:rPr>
        <w:t xml:space="preserve">Keep a careful eye out when you are near the old summerhouse by the pond and you may come across </w:t>
      </w:r>
      <w:r>
        <w:rPr>
          <w:rFonts w:ascii="Garamond" w:hAnsi="Garamond"/>
          <w:i/>
        </w:rPr>
        <w:t>omodaka</w:t>
      </w:r>
      <w:r>
        <w:rPr>
          <w:rFonts w:ascii="Garamond" w:hAnsi="Garamond"/>
        </w:rPr>
        <w:t xml:space="preserve"> (three</w:t>
      </w:r>
      <w:r>
        <w:rPr>
          <w:rFonts w:ascii="Garamond" w:hAnsi="Garamond"/>
        </w:rPr>
        <w:t>-</w:t>
      </w:r>
      <w:r>
        <w:rPr>
          <w:rFonts w:ascii="Garamond" w:hAnsi="Garamond"/>
        </w:rPr>
        <w:t>leaf arrowheads), the flowers that the Mohri family use for one of their crests.</w:t>
      </w:r>
    </w:p>
    <w:p>
      <w:pP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