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Kikuya residence’s</w:t>
      </w:r>
      <w:r>
        <w:rPr>
          <w:rFonts w:ascii="Garamond" w:hAnsi="Garamond"/>
        </w:rPr>
        <w:t xml:space="preserve"> study, </w:t>
      </w:r>
      <w:r>
        <w:rPr>
          <w:rFonts w:ascii="Garamond" w:hAnsi="Garamond"/>
        </w:rPr>
        <w:t xml:space="preserve">known in Japanese as a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was built</w:t>
      </w:r>
      <w:r>
        <w:rPr>
          <w:rFonts w:ascii="Garamond" w:hAnsi="Garamond"/>
        </w:rPr>
        <w:t xml:space="preserve"> around 1651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 the primary reception area for honored guests</w:t>
      </w:r>
      <w:r>
        <w:rPr>
          <w:rFonts w:ascii="Garamond" w:hAnsi="Garamond"/>
        </w:rPr>
        <w:t>. The current</w:t>
      </w:r>
      <w:r>
        <w:rPr>
          <w:rFonts w:ascii="Garamond" w:hAnsi="Garamond"/>
        </w:rPr>
        <w:t xml:space="preserve"> structure is a late twentieth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reconstruction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 looks out onto a traditional Japanese garden designed in the </w:t>
      </w:r>
      <w:r>
        <w:rPr>
          <w:rFonts w:ascii="Garamond" w:hAnsi="Garamond"/>
          <w:i/>
        </w:rPr>
        <w:t>karesansui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dry landscape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style.</w:t>
      </w:r>
      <w:r>
        <w:rPr>
          <w:rFonts w:ascii="Garamond" w:hAnsi="Garamond"/>
        </w:rPr>
        <w:t xml:space="preserve"> </w:t>
      </w:r>
    </w:p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　</w:t>
      </w:r>
      <w:r>
        <w:rPr>
          <w:rFonts w:ascii="Garamond" w:hAnsi="Garamond"/>
        </w:rPr>
        <w:t>In the center</w:t>
      </w:r>
      <w:r>
        <w:rPr>
          <w:rFonts w:ascii="Garamond" w:hAnsi="Garamond"/>
        </w:rPr>
        <w:t xml:space="preserve"> of the garden</w:t>
      </w:r>
      <w:r>
        <w:rPr>
          <w:rFonts w:ascii="Garamond" w:hAnsi="Garamond"/>
        </w:rPr>
        <w:t xml:space="preserve"> is the </w:t>
      </w:r>
      <w:r>
        <w:rPr>
          <w:rFonts w:ascii="Garamond" w:hAnsi="Garamond"/>
          <w:i/>
        </w:rPr>
        <w:t>kago-oki-ishi</w:t>
      </w:r>
      <w:r>
        <w:rPr>
          <w:rFonts w:ascii="Garamond" w:hAnsi="Garamond"/>
        </w:rPr>
        <w:t xml:space="preserve">, a large, flat stone on which a </w:t>
      </w:r>
      <w:r>
        <w:rPr>
          <w:rFonts w:ascii="Garamond" w:hAnsi="Garamond"/>
          <w:i/>
        </w:rPr>
        <w:t>kago</w:t>
      </w:r>
      <w:r>
        <w:rPr>
          <w:rFonts w:ascii="Garamond" w:hAnsi="Garamond"/>
        </w:rPr>
        <w:t xml:space="preserve">, or palanquin, would be placed. A guest important enough to merit such transport would have first entered through the </w:t>
      </w:r>
      <w:r>
        <w:rPr>
          <w:rFonts w:ascii="Garamond" w:hAnsi="Garamond"/>
          <w:i/>
        </w:rPr>
        <w:t>onarimon</w:t>
      </w:r>
      <w:r>
        <w:rPr>
          <w:rFonts w:ascii="Garamond" w:hAnsi="Garamond"/>
        </w:rPr>
        <w:t xml:space="preserve"> to the garden’s left and could then enter the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 from the wooden veranda. </w:t>
      </w:r>
      <w:r>
        <w:rPr>
          <w:rFonts w:ascii="Garamond" w:hAnsi="Garamond"/>
        </w:rPr>
        <w:t xml:space="preserve">The veranda is made from zelkova wood, a luxury item </w:t>
      </w:r>
      <w:r>
        <w:rPr>
          <w:rFonts w:ascii="Garamond" w:hAnsi="Garamond"/>
        </w:rPr>
        <w:t xml:space="preserve">that </w:t>
      </w:r>
      <w:r>
        <w:rPr>
          <w:rFonts w:ascii="Garamond" w:hAnsi="Garamond"/>
        </w:rPr>
        <w:t xml:space="preserve">lower-class townsfolk were forbidden to use.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veranda was usually covered with cedar boards, </w:t>
      </w:r>
      <w:r>
        <w:rPr>
          <w:rFonts w:ascii="Garamond" w:hAnsi="Garamond"/>
        </w:rPr>
        <w:t xml:space="preserve">but when important visitors came </w:t>
      </w:r>
      <w:r>
        <w:rPr>
          <w:rFonts w:ascii="Garamond" w:hAnsi="Garamond"/>
        </w:rPr>
        <w:t xml:space="preserve">these would be removed to reveal the zelkova boards </w:t>
      </w:r>
      <w:r>
        <w:rPr>
          <w:rFonts w:ascii="Garamond" w:hAnsi="Garamond"/>
        </w:rPr>
        <w:t>underneath</w:t>
      </w:r>
      <w:r>
        <w:rPr>
          <w:rFonts w:ascii="Garamond" w:hAnsi="Garamond"/>
        </w:rPr>
        <w:t xml:space="preserve">. 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garden’s plants are selected and </w:t>
      </w:r>
      <w:r>
        <w:rPr>
          <w:rFonts w:ascii="Garamond" w:hAnsi="Garamond"/>
        </w:rPr>
        <w:t>arranged</w:t>
      </w:r>
      <w:r>
        <w:rPr>
          <w:rFonts w:ascii="Garamond" w:hAnsi="Garamond"/>
        </w:rPr>
        <w:t xml:space="preserve"> so </w:t>
      </w:r>
      <w:r>
        <w:rPr>
          <w:rFonts w:ascii="Garamond" w:hAnsi="Garamond"/>
        </w:rPr>
        <w:t>that the garden will remain</w:t>
      </w:r>
      <w:r>
        <w:rPr>
          <w:rFonts w:ascii="Garamond" w:hAnsi="Garamond"/>
        </w:rPr>
        <w:t xml:space="preserve"> beautiful </w:t>
      </w:r>
      <w:r>
        <w:rPr>
          <w:rFonts w:ascii="Garamond" w:hAnsi="Garamond"/>
        </w:rPr>
        <w:t xml:space="preserve">throughout the year. The maples light up in red and yellow in the </w:t>
      </w:r>
      <w:r>
        <w:rPr>
          <w:rFonts w:ascii="Garamond" w:hAnsi="Garamond"/>
        </w:rPr>
        <w:t>autumn</w:t>
      </w:r>
      <w:r>
        <w:rPr>
          <w:rFonts w:ascii="Garamond" w:hAnsi="Garamond"/>
        </w:rPr>
        <w:t xml:space="preserve">, while the </w:t>
      </w:r>
      <w:r>
        <w:rPr>
          <w:rFonts w:ascii="Garamond" w:hAnsi="Garamond"/>
        </w:rPr>
        <w:t xml:space="preserve">pine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a rich green in all seasons. The stones are positioned to make the garden seem larger to a viewer seated in the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